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D9963" w14:textId="10EBC864" w:rsidR="00C17B5E" w:rsidRPr="00D4475E" w:rsidRDefault="003C1258" w:rsidP="00D4475E">
      <w:pPr>
        <w:pStyle w:val="Heading1"/>
        <w:rPr>
          <w:sz w:val="32"/>
          <w:szCs w:val="32"/>
        </w:rPr>
      </w:pPr>
      <w:r>
        <w:rPr>
          <w:sz w:val="32"/>
          <w:szCs w:val="32"/>
        </w:rPr>
        <w:t xml:space="preserve">The </w:t>
      </w:r>
      <w:r w:rsidR="00C17B5E" w:rsidRPr="00D4475E">
        <w:rPr>
          <w:sz w:val="32"/>
          <w:szCs w:val="32"/>
        </w:rPr>
        <w:t xml:space="preserve">Unseen Realm: </w:t>
      </w:r>
      <w:r w:rsidR="00C17B5E" w:rsidRPr="00D4475E">
        <w:rPr>
          <w:sz w:val="32"/>
          <w:szCs w:val="32"/>
        </w:rPr>
        <w:t>A Biblical Understanding of Angels, Demons, and the Spiritual Realm</w:t>
      </w:r>
    </w:p>
    <w:p w14:paraId="06B0C13D" w14:textId="10B4D236" w:rsidR="00C17B5E" w:rsidRDefault="00C17B5E"/>
    <w:p w14:paraId="6F414770" w14:textId="76C9A816" w:rsidR="00C17B5E" w:rsidRPr="00DC11BE" w:rsidRDefault="00C17B5E" w:rsidP="00045F0C">
      <w:pPr>
        <w:pStyle w:val="ListParagraph"/>
        <w:numPr>
          <w:ilvl w:val="0"/>
          <w:numId w:val="2"/>
        </w:numPr>
        <w:spacing w:line="360" w:lineRule="auto"/>
        <w:rPr>
          <w:rFonts w:cstheme="minorHAnsi"/>
        </w:rPr>
      </w:pPr>
      <w:r w:rsidRPr="00DC11BE">
        <w:rPr>
          <w:rFonts w:cstheme="minorHAnsi"/>
        </w:rPr>
        <w:t>Why think about the ‘</w:t>
      </w:r>
      <w:r w:rsidR="006B35E1" w:rsidRPr="00DC11BE">
        <w:rPr>
          <w:rFonts w:cstheme="minorHAnsi"/>
        </w:rPr>
        <w:t>U</w:t>
      </w:r>
      <w:r w:rsidRPr="00DC11BE">
        <w:rPr>
          <w:rFonts w:cstheme="minorHAnsi"/>
        </w:rPr>
        <w:t xml:space="preserve">nseen </w:t>
      </w:r>
      <w:r w:rsidR="006B35E1" w:rsidRPr="00DC11BE">
        <w:rPr>
          <w:rFonts w:cstheme="minorHAnsi"/>
        </w:rPr>
        <w:t>R</w:t>
      </w:r>
      <w:r w:rsidRPr="00DC11BE">
        <w:rPr>
          <w:rFonts w:cstheme="minorHAnsi"/>
        </w:rPr>
        <w:t>ealm’?</w:t>
      </w:r>
    </w:p>
    <w:p w14:paraId="502D56FC" w14:textId="41FBC5AF" w:rsidR="00C17B5E" w:rsidRDefault="00C17B5E" w:rsidP="00045F0C">
      <w:pPr>
        <w:pStyle w:val="ListParagraph"/>
        <w:numPr>
          <w:ilvl w:val="1"/>
          <w:numId w:val="2"/>
        </w:numPr>
        <w:spacing w:line="360" w:lineRule="auto"/>
        <w:rPr>
          <w:rFonts w:cstheme="minorHAnsi"/>
        </w:rPr>
      </w:pPr>
      <w:r w:rsidRPr="00DC11BE">
        <w:rPr>
          <w:rFonts w:cstheme="minorHAnsi"/>
        </w:rPr>
        <w:t>It’s real</w:t>
      </w:r>
      <w:r w:rsidR="00B913F8" w:rsidRPr="00DC11BE">
        <w:rPr>
          <w:rFonts w:cstheme="minorHAnsi"/>
        </w:rPr>
        <w:t>!</w:t>
      </w:r>
      <w:r w:rsidR="00DC11BE">
        <w:rPr>
          <w:rFonts w:cstheme="minorHAnsi"/>
        </w:rPr>
        <w:t xml:space="preserve"> Genesis 1:1, Rev 22:16 </w:t>
      </w:r>
    </w:p>
    <w:p w14:paraId="3B7DA291" w14:textId="66BAD416" w:rsidR="00DC11BE" w:rsidRPr="00DC11BE" w:rsidRDefault="00DC11BE" w:rsidP="00DC11BE">
      <w:pPr>
        <w:pStyle w:val="ListParagraph"/>
        <w:numPr>
          <w:ilvl w:val="2"/>
          <w:numId w:val="2"/>
        </w:numPr>
        <w:spacing w:after="0" w:line="360" w:lineRule="auto"/>
        <w:ind w:left="1077" w:hanging="357"/>
        <w:rPr>
          <w:rFonts w:cstheme="minorHAnsi"/>
        </w:rPr>
      </w:pPr>
      <w:r w:rsidRPr="00DC11BE">
        <w:rPr>
          <w:rFonts w:cstheme="minorHAnsi"/>
        </w:rPr>
        <w:t>Where would you point people to the unseen realm?</w:t>
      </w:r>
    </w:p>
    <w:p w14:paraId="5DD256D6" w14:textId="2CD2BDD9" w:rsidR="00DC11BE" w:rsidRPr="00DC11BE" w:rsidRDefault="00DC11BE" w:rsidP="00DC11BE">
      <w:pPr>
        <w:spacing w:after="120" w:line="240" w:lineRule="auto"/>
        <w:ind w:left="1077"/>
        <w:rPr>
          <w:rFonts w:cstheme="minorHAnsi"/>
        </w:rPr>
      </w:pPr>
      <w:r w:rsidRPr="00DC11BE">
        <w:rPr>
          <w:rFonts w:cstheme="minorHAnsi"/>
        </w:rPr>
        <w:t>2 Kings 8:17, Ephesians 6:12, Colossians 1:16</w:t>
      </w:r>
    </w:p>
    <w:p w14:paraId="7992F750" w14:textId="477F8B80" w:rsidR="006B35E1" w:rsidRPr="00DC11BE" w:rsidRDefault="00C17B5E" w:rsidP="00DC11BE">
      <w:pPr>
        <w:pStyle w:val="ListParagraph"/>
        <w:numPr>
          <w:ilvl w:val="1"/>
          <w:numId w:val="2"/>
        </w:numPr>
        <w:spacing w:line="360" w:lineRule="auto"/>
        <w:rPr>
          <w:rFonts w:cstheme="minorHAnsi"/>
        </w:rPr>
      </w:pPr>
      <w:r w:rsidRPr="00DC11BE">
        <w:rPr>
          <w:rFonts w:cstheme="minorHAnsi"/>
        </w:rPr>
        <w:t>It helps us understand God and the world</w:t>
      </w:r>
      <w:r w:rsidR="006B35E1" w:rsidRPr="00DC11BE">
        <w:rPr>
          <w:rFonts w:cstheme="minorHAnsi"/>
        </w:rPr>
        <w:t xml:space="preserve"> </w:t>
      </w:r>
      <w:r w:rsidR="00DC11BE" w:rsidRPr="00DC11BE">
        <w:rPr>
          <w:rFonts w:cstheme="minorHAnsi"/>
        </w:rPr>
        <w:t xml:space="preserve">- </w:t>
      </w:r>
      <w:r w:rsidR="006B35E1" w:rsidRPr="00DC11BE">
        <w:rPr>
          <w:rFonts w:cstheme="minorHAnsi"/>
        </w:rPr>
        <w:t>1 John 3:7-9,</w:t>
      </w:r>
    </w:p>
    <w:p w14:paraId="0E24A21A" w14:textId="261A53E0" w:rsidR="006B35E1" w:rsidRPr="00DC11BE" w:rsidRDefault="006B35E1" w:rsidP="00045F0C">
      <w:pPr>
        <w:pStyle w:val="ListParagraph"/>
        <w:numPr>
          <w:ilvl w:val="1"/>
          <w:numId w:val="2"/>
        </w:numPr>
        <w:spacing w:line="360" w:lineRule="auto"/>
        <w:rPr>
          <w:rFonts w:cstheme="minorHAnsi"/>
        </w:rPr>
      </w:pPr>
      <w:r w:rsidRPr="00DC11BE">
        <w:rPr>
          <w:rFonts w:cstheme="minorHAnsi"/>
        </w:rPr>
        <w:t>Informs our prayer</w:t>
      </w:r>
    </w:p>
    <w:p w14:paraId="17DAC690" w14:textId="5184AF31" w:rsidR="007F00DA" w:rsidRPr="00DC11BE" w:rsidRDefault="007F00DA" w:rsidP="00045F0C">
      <w:pPr>
        <w:pStyle w:val="ListParagraph"/>
        <w:numPr>
          <w:ilvl w:val="1"/>
          <w:numId w:val="2"/>
        </w:numPr>
        <w:spacing w:line="360" w:lineRule="auto"/>
        <w:rPr>
          <w:rFonts w:cstheme="minorHAnsi"/>
        </w:rPr>
      </w:pPr>
      <w:r w:rsidRPr="00DC11BE">
        <w:rPr>
          <w:rFonts w:cstheme="minorHAnsi"/>
        </w:rPr>
        <w:t>Informs Bible reading</w:t>
      </w:r>
    </w:p>
    <w:p w14:paraId="4A8289D3" w14:textId="142BD4BF" w:rsidR="006B35E1" w:rsidRPr="00DC11BE" w:rsidRDefault="006B35E1" w:rsidP="00045F0C">
      <w:pPr>
        <w:pStyle w:val="ListParagraph"/>
        <w:numPr>
          <w:ilvl w:val="1"/>
          <w:numId w:val="2"/>
        </w:numPr>
        <w:spacing w:line="360" w:lineRule="auto"/>
        <w:rPr>
          <w:rFonts w:cstheme="minorHAnsi"/>
        </w:rPr>
      </w:pPr>
      <w:r w:rsidRPr="00DC11BE">
        <w:rPr>
          <w:rFonts w:cstheme="minorHAnsi"/>
        </w:rPr>
        <w:t>Gives an understanding of ‘something more’</w:t>
      </w:r>
    </w:p>
    <w:p w14:paraId="1BAA35EA" w14:textId="3B2FE968" w:rsidR="006B35E1" w:rsidRPr="00DC11BE" w:rsidRDefault="006B35E1" w:rsidP="00045F0C">
      <w:pPr>
        <w:pStyle w:val="ListParagraph"/>
        <w:numPr>
          <w:ilvl w:val="2"/>
          <w:numId w:val="2"/>
        </w:numPr>
        <w:spacing w:line="360" w:lineRule="auto"/>
        <w:rPr>
          <w:rFonts w:cstheme="minorHAnsi"/>
        </w:rPr>
      </w:pPr>
      <w:r w:rsidRPr="00DC11BE">
        <w:rPr>
          <w:rFonts w:cstheme="minorHAnsi"/>
        </w:rPr>
        <w:t>The attic</w:t>
      </w:r>
      <w:r w:rsidR="00DA0F2D" w:rsidRPr="00DC11BE">
        <w:rPr>
          <w:rFonts w:cstheme="minorHAnsi"/>
        </w:rPr>
        <w:t xml:space="preserve"> / the excluded middle</w:t>
      </w:r>
    </w:p>
    <w:p w14:paraId="7511FD0A" w14:textId="1BF13D3C" w:rsidR="00367EBC" w:rsidRPr="00DC11BE" w:rsidRDefault="00367EBC" w:rsidP="008731E2">
      <w:pPr>
        <w:spacing w:line="360" w:lineRule="auto"/>
        <w:ind w:left="1440"/>
        <w:rPr>
          <w:rFonts w:cstheme="minorHAnsi"/>
        </w:rPr>
      </w:pPr>
      <w:r w:rsidRPr="00DC11BE">
        <w:rPr>
          <w:rFonts w:cstheme="minorHAnsi"/>
        </w:rPr>
        <w:t>There are more things in heaven and earth, Horatio,</w:t>
      </w:r>
      <w:r w:rsidRPr="00DC11BE">
        <w:rPr>
          <w:rFonts w:cstheme="minorHAnsi"/>
        </w:rPr>
        <w:br/>
        <w:t>Than are dreamt of in your philosophy.</w:t>
      </w:r>
      <w:r w:rsidRPr="00DC11BE">
        <w:rPr>
          <w:rFonts w:cstheme="minorHAnsi"/>
        </w:rPr>
        <w:br/>
        <w:t>- </w:t>
      </w:r>
      <w:r w:rsidRPr="00DC11BE">
        <w:rPr>
          <w:rFonts w:cstheme="minorHAnsi"/>
          <w:i/>
          <w:iCs/>
        </w:rPr>
        <w:t>Hamlet</w:t>
      </w:r>
      <w:r w:rsidRPr="00DC11BE">
        <w:rPr>
          <w:rFonts w:cstheme="minorHAnsi"/>
        </w:rPr>
        <w:t> (1.5.167-8)</w:t>
      </w:r>
    </w:p>
    <w:p w14:paraId="0DB040DF" w14:textId="15CC255F" w:rsidR="00C17B5E" w:rsidRPr="00DC11BE" w:rsidRDefault="00C17B5E" w:rsidP="00045F0C">
      <w:pPr>
        <w:pStyle w:val="ListParagraph"/>
        <w:numPr>
          <w:ilvl w:val="1"/>
          <w:numId w:val="2"/>
        </w:numPr>
        <w:spacing w:line="360" w:lineRule="auto"/>
        <w:rPr>
          <w:rFonts w:cstheme="minorHAnsi"/>
        </w:rPr>
      </w:pPr>
      <w:r w:rsidRPr="00DC11BE">
        <w:rPr>
          <w:rFonts w:cstheme="minorHAnsi"/>
        </w:rPr>
        <w:t xml:space="preserve"> …But a caution </w:t>
      </w:r>
    </w:p>
    <w:p w14:paraId="5F166B30" w14:textId="739C478F" w:rsidR="00203B3D" w:rsidRPr="00DC11BE" w:rsidRDefault="00C17B5E" w:rsidP="00DC11BE">
      <w:pPr>
        <w:spacing w:line="360" w:lineRule="auto"/>
        <w:ind w:left="1440"/>
        <w:rPr>
          <w:rFonts w:cstheme="minorHAnsi"/>
        </w:rPr>
      </w:pPr>
      <w:r w:rsidRPr="00DC11BE">
        <w:rPr>
          <w:rFonts w:cstheme="minorHAnsi"/>
        </w:rPr>
        <w:t>There are two equal and opposite errors into which our race can fall about the devils. One is to disbelieve in their existence. The other is to believe, and to feel an excessive and unhealthy interest in them. They themselves are equally pleased by both errors and hail a materialist or a magician with the same delight.</w:t>
      </w:r>
      <w:r w:rsidR="00600DE4" w:rsidRPr="00DC11BE">
        <w:rPr>
          <w:rStyle w:val="FootnoteReference"/>
          <w:rFonts w:cstheme="minorHAnsi"/>
        </w:rPr>
        <w:footnoteReference w:id="1"/>
      </w:r>
    </w:p>
    <w:p w14:paraId="1451C7F7" w14:textId="71E93048" w:rsidR="00C17B5E" w:rsidRPr="00DC11BE" w:rsidRDefault="00193602" w:rsidP="00045F0C">
      <w:pPr>
        <w:pStyle w:val="ListParagraph"/>
        <w:numPr>
          <w:ilvl w:val="0"/>
          <w:numId w:val="2"/>
        </w:numPr>
        <w:spacing w:line="360" w:lineRule="auto"/>
        <w:rPr>
          <w:rFonts w:cstheme="minorHAnsi"/>
        </w:rPr>
      </w:pPr>
      <w:r w:rsidRPr="00DC11BE">
        <w:rPr>
          <w:rFonts w:cstheme="minorHAnsi"/>
        </w:rPr>
        <w:t>Setting the (Un)scene</w:t>
      </w:r>
    </w:p>
    <w:p w14:paraId="25546E5A" w14:textId="7D0376C4" w:rsidR="00D42ABC" w:rsidRPr="00DC11BE" w:rsidRDefault="00D42ABC" w:rsidP="00045F0C">
      <w:pPr>
        <w:pStyle w:val="ListParagraph"/>
        <w:numPr>
          <w:ilvl w:val="1"/>
          <w:numId w:val="2"/>
        </w:numPr>
        <w:spacing w:line="360" w:lineRule="auto"/>
        <w:rPr>
          <w:rFonts w:cstheme="minorHAnsi"/>
        </w:rPr>
      </w:pPr>
      <w:r w:rsidRPr="00DC11BE">
        <w:rPr>
          <w:rFonts w:cstheme="minorHAnsi"/>
        </w:rPr>
        <w:t>Everything depends on God for their being</w:t>
      </w:r>
    </w:p>
    <w:p w14:paraId="576EEF46" w14:textId="781627D9" w:rsidR="00577631" w:rsidRPr="00DC11BE" w:rsidRDefault="00577631" w:rsidP="00045F0C">
      <w:pPr>
        <w:pStyle w:val="ListParagraph"/>
        <w:numPr>
          <w:ilvl w:val="1"/>
          <w:numId w:val="2"/>
        </w:numPr>
        <w:spacing w:line="360" w:lineRule="auto"/>
        <w:rPr>
          <w:rFonts w:cstheme="minorHAnsi"/>
        </w:rPr>
      </w:pPr>
      <w:r w:rsidRPr="00DC11BE">
        <w:rPr>
          <w:rFonts w:cstheme="minorHAnsi"/>
        </w:rPr>
        <w:t>All things are ordered</w:t>
      </w:r>
    </w:p>
    <w:p w14:paraId="34CF6B5E" w14:textId="77777777" w:rsidR="00203B3D" w:rsidRPr="00DC11BE" w:rsidRDefault="00203B3D" w:rsidP="00203B3D">
      <w:pPr>
        <w:pStyle w:val="ListParagraph"/>
        <w:spacing w:line="360" w:lineRule="auto"/>
        <w:ind w:left="792"/>
        <w:rPr>
          <w:rFonts w:cstheme="minorHAnsi"/>
        </w:rPr>
      </w:pPr>
    </w:p>
    <w:p w14:paraId="28215DAA" w14:textId="702A4B3B" w:rsidR="00DF4005" w:rsidRPr="00DC11BE" w:rsidRDefault="00DF4005" w:rsidP="00045F0C">
      <w:pPr>
        <w:pStyle w:val="ListParagraph"/>
        <w:numPr>
          <w:ilvl w:val="0"/>
          <w:numId w:val="2"/>
        </w:numPr>
        <w:spacing w:line="360" w:lineRule="auto"/>
        <w:rPr>
          <w:rFonts w:cstheme="minorHAnsi"/>
        </w:rPr>
      </w:pPr>
      <w:r w:rsidRPr="00DC11BE">
        <w:rPr>
          <w:rFonts w:cstheme="minorHAnsi"/>
        </w:rPr>
        <w:t>Angels</w:t>
      </w:r>
    </w:p>
    <w:p w14:paraId="2A67D902" w14:textId="5DD11F5E" w:rsidR="00F26780" w:rsidRPr="00DC11BE" w:rsidRDefault="00F26780" w:rsidP="00045F0C">
      <w:pPr>
        <w:pStyle w:val="ListParagraph"/>
        <w:numPr>
          <w:ilvl w:val="1"/>
          <w:numId w:val="2"/>
        </w:numPr>
        <w:spacing w:line="360" w:lineRule="auto"/>
        <w:rPr>
          <w:rFonts w:cstheme="minorHAnsi"/>
        </w:rPr>
      </w:pPr>
      <w:r w:rsidRPr="00DC11BE">
        <w:rPr>
          <w:rFonts w:cstheme="minorHAnsi"/>
        </w:rPr>
        <w:t>Wh</w:t>
      </w:r>
      <w:r w:rsidR="009B7E34" w:rsidRPr="00DC11BE">
        <w:rPr>
          <w:rFonts w:cstheme="minorHAnsi"/>
        </w:rPr>
        <w:t>at are angels like</w:t>
      </w:r>
      <w:r w:rsidRPr="00DC11BE">
        <w:rPr>
          <w:rFonts w:cstheme="minorHAnsi"/>
        </w:rPr>
        <w:t xml:space="preserve">? </w:t>
      </w:r>
    </w:p>
    <w:p w14:paraId="50ECD82A" w14:textId="326C93A9" w:rsidR="00F26780" w:rsidRPr="00DC11BE" w:rsidRDefault="00F26780" w:rsidP="00045F0C">
      <w:pPr>
        <w:pStyle w:val="ListParagraph"/>
        <w:numPr>
          <w:ilvl w:val="2"/>
          <w:numId w:val="2"/>
        </w:numPr>
        <w:spacing w:line="360" w:lineRule="auto"/>
        <w:rPr>
          <w:rFonts w:cstheme="minorHAnsi"/>
        </w:rPr>
      </w:pPr>
      <w:r w:rsidRPr="00DC11BE">
        <w:rPr>
          <w:rFonts w:cstheme="minorHAnsi"/>
        </w:rPr>
        <w:t>Each angel is a totally unique being</w:t>
      </w:r>
    </w:p>
    <w:p w14:paraId="035F013C" w14:textId="7AADD593" w:rsidR="00203B3D" w:rsidRPr="00DC11BE" w:rsidRDefault="00F26780" w:rsidP="00B913F8">
      <w:pPr>
        <w:pStyle w:val="ListParagraph"/>
        <w:numPr>
          <w:ilvl w:val="1"/>
          <w:numId w:val="2"/>
        </w:numPr>
        <w:spacing w:line="360" w:lineRule="auto"/>
        <w:rPr>
          <w:rFonts w:cstheme="minorHAnsi"/>
        </w:rPr>
      </w:pPr>
      <w:r w:rsidRPr="00DC11BE">
        <w:rPr>
          <w:rFonts w:cstheme="minorHAnsi"/>
        </w:rPr>
        <w:t>What do angels do?</w:t>
      </w:r>
    </w:p>
    <w:p w14:paraId="56D9AD17" w14:textId="4C16EA9C" w:rsidR="00657B7E" w:rsidRPr="00DC11BE" w:rsidRDefault="00657B7E" w:rsidP="00657B7E">
      <w:pPr>
        <w:pStyle w:val="ListParagraph"/>
        <w:numPr>
          <w:ilvl w:val="2"/>
          <w:numId w:val="2"/>
        </w:numPr>
        <w:spacing w:line="360" w:lineRule="auto"/>
        <w:rPr>
          <w:rFonts w:cstheme="minorHAnsi"/>
        </w:rPr>
      </w:pPr>
      <w:r w:rsidRPr="00DC11BE">
        <w:rPr>
          <w:rFonts w:cstheme="minorHAnsi"/>
        </w:rPr>
        <w:t>Angels are ministers: Heb. 1:14; Gal 3:19 – angels administered the law</w:t>
      </w:r>
    </w:p>
    <w:p w14:paraId="54BB9765" w14:textId="22D39C81" w:rsidR="00657B7E" w:rsidRPr="00DC11BE" w:rsidRDefault="00657B7E" w:rsidP="00657B7E">
      <w:pPr>
        <w:pStyle w:val="ListParagraph"/>
        <w:numPr>
          <w:ilvl w:val="2"/>
          <w:numId w:val="2"/>
        </w:numPr>
        <w:spacing w:line="360" w:lineRule="auto"/>
        <w:rPr>
          <w:rFonts w:cstheme="minorHAnsi"/>
        </w:rPr>
      </w:pPr>
      <w:r w:rsidRPr="00DC11BE">
        <w:rPr>
          <w:rFonts w:cstheme="minorHAnsi"/>
        </w:rPr>
        <w:t>Angels are warriors:  Rev 20:1-3; Act 7:38</w:t>
      </w:r>
    </w:p>
    <w:p w14:paraId="4B52C440" w14:textId="1753218C" w:rsidR="00657B7E" w:rsidRPr="00DC11BE" w:rsidRDefault="00657B7E" w:rsidP="00657B7E">
      <w:pPr>
        <w:pStyle w:val="ListParagraph"/>
        <w:numPr>
          <w:ilvl w:val="2"/>
          <w:numId w:val="2"/>
        </w:numPr>
        <w:spacing w:line="360" w:lineRule="auto"/>
        <w:rPr>
          <w:rFonts w:cstheme="minorHAnsi"/>
        </w:rPr>
      </w:pPr>
      <w:r w:rsidRPr="00DC11BE">
        <w:rPr>
          <w:rFonts w:cstheme="minorHAnsi"/>
        </w:rPr>
        <w:t xml:space="preserve">Angels are preachers: Gal 1:8 </w:t>
      </w:r>
    </w:p>
    <w:p w14:paraId="4CF240FC" w14:textId="413F9E59" w:rsidR="00B913F8" w:rsidRPr="00DC11BE" w:rsidRDefault="00657B7E" w:rsidP="00657B7E">
      <w:pPr>
        <w:pStyle w:val="ListParagraph"/>
        <w:numPr>
          <w:ilvl w:val="2"/>
          <w:numId w:val="2"/>
        </w:numPr>
        <w:spacing w:line="360" w:lineRule="auto"/>
        <w:rPr>
          <w:rFonts w:cstheme="minorHAnsi"/>
        </w:rPr>
      </w:pPr>
      <w:r w:rsidRPr="00DC11BE">
        <w:rPr>
          <w:rFonts w:cstheme="minorHAnsi"/>
        </w:rPr>
        <w:t>Angels govern the world: They execute God’s law regarding the physical world</w:t>
      </w:r>
    </w:p>
    <w:p w14:paraId="36AD5D6D" w14:textId="77777777" w:rsidR="00DC11BE" w:rsidRPr="00DC11BE" w:rsidRDefault="00DC11BE" w:rsidP="00DC11BE">
      <w:pPr>
        <w:pStyle w:val="ListParagraph"/>
        <w:spacing w:line="360" w:lineRule="auto"/>
        <w:ind w:left="1080"/>
        <w:rPr>
          <w:rFonts w:cstheme="minorHAnsi"/>
        </w:rPr>
      </w:pPr>
    </w:p>
    <w:p w14:paraId="7BCF8176" w14:textId="0EC46F95" w:rsidR="00F26780" w:rsidRPr="00DC11BE" w:rsidRDefault="00193602" w:rsidP="00045F0C">
      <w:pPr>
        <w:pStyle w:val="ListParagraph"/>
        <w:numPr>
          <w:ilvl w:val="0"/>
          <w:numId w:val="2"/>
        </w:numPr>
        <w:rPr>
          <w:rFonts w:cstheme="minorHAnsi"/>
        </w:rPr>
      </w:pPr>
      <w:r w:rsidRPr="00DC11BE">
        <w:rPr>
          <w:rFonts w:cstheme="minorHAnsi"/>
        </w:rPr>
        <w:t>The Devil and his Demons</w:t>
      </w:r>
    </w:p>
    <w:p w14:paraId="5331F24D" w14:textId="6BDC56B2" w:rsidR="00344BFD" w:rsidRPr="00DC11BE" w:rsidRDefault="00344BFD" w:rsidP="00045F0C">
      <w:pPr>
        <w:ind w:left="720"/>
        <w:rPr>
          <w:rFonts w:cstheme="minorHAnsi"/>
        </w:rPr>
      </w:pPr>
      <w:r w:rsidRPr="00DC11BE">
        <w:rPr>
          <w:rFonts w:cstheme="minorHAnsi"/>
        </w:rPr>
        <w:t>“T</w:t>
      </w:r>
      <w:r w:rsidRPr="00DC11BE">
        <w:rPr>
          <w:rFonts w:cstheme="minorHAnsi"/>
        </w:rPr>
        <w:t>he greatest trick the devil ever pulled was convincing the world he didn't exist</w:t>
      </w:r>
      <w:r w:rsidRPr="00DC11BE">
        <w:rPr>
          <w:rFonts w:cstheme="minorHAnsi"/>
        </w:rPr>
        <w:t>” – Verbal, The Usual Suspects</w:t>
      </w:r>
    </w:p>
    <w:p w14:paraId="5823986A" w14:textId="47449C72" w:rsidR="00DA0F2D" w:rsidRPr="00DC11BE" w:rsidRDefault="007F00DA" w:rsidP="00045F0C">
      <w:pPr>
        <w:pStyle w:val="ListParagraph"/>
        <w:numPr>
          <w:ilvl w:val="1"/>
          <w:numId w:val="2"/>
        </w:numPr>
        <w:rPr>
          <w:rFonts w:cstheme="minorHAnsi"/>
        </w:rPr>
      </w:pPr>
      <w:r w:rsidRPr="00DC11BE">
        <w:rPr>
          <w:rFonts w:cstheme="minorHAnsi"/>
        </w:rPr>
        <w:t>Satan, accuser, adversary, Lucifer</w:t>
      </w:r>
      <w:r w:rsidR="00DC1AF6" w:rsidRPr="00DC11BE">
        <w:rPr>
          <w:rFonts w:cstheme="minorHAnsi"/>
        </w:rPr>
        <w:t xml:space="preserve"> </w:t>
      </w:r>
    </w:p>
    <w:p w14:paraId="2DA90099" w14:textId="61996ED5" w:rsidR="003D05F1" w:rsidRPr="00DC11BE" w:rsidRDefault="003D05F1" w:rsidP="00045F0C">
      <w:pPr>
        <w:ind w:left="1080"/>
        <w:rPr>
          <w:rFonts w:cstheme="minorHAnsi"/>
          <w:i/>
          <w:iCs/>
        </w:rPr>
      </w:pPr>
      <w:r w:rsidRPr="00DC11BE">
        <w:rPr>
          <w:rFonts w:cstheme="minorHAnsi"/>
          <w:i/>
          <w:iCs/>
        </w:rPr>
        <w:t>The devil is a creature, not a rival.</w:t>
      </w:r>
      <w:r w:rsidRPr="00DC11BE">
        <w:rPr>
          <w:rStyle w:val="FootnoteReference"/>
          <w:rFonts w:cstheme="minorHAnsi"/>
          <w:i/>
          <w:iCs/>
        </w:rPr>
        <w:footnoteReference w:id="2"/>
      </w:r>
    </w:p>
    <w:p w14:paraId="696EDC45" w14:textId="47F33296" w:rsidR="00DC1AF6" w:rsidRPr="00DC11BE" w:rsidRDefault="00DC1AF6" w:rsidP="00045F0C">
      <w:pPr>
        <w:ind w:left="1080"/>
        <w:rPr>
          <w:rFonts w:cstheme="minorHAnsi"/>
        </w:rPr>
      </w:pPr>
      <w:r w:rsidRPr="00DC11BE">
        <w:rPr>
          <w:rFonts w:cstheme="minorHAnsi"/>
        </w:rPr>
        <w:t>Ezekiel 28:12-17, Isaiah 14:12-15, Luke 10:18-20</w:t>
      </w:r>
    </w:p>
    <w:p w14:paraId="45DDCC97" w14:textId="40AF6206" w:rsidR="00DA0F2D" w:rsidRPr="00DC11BE" w:rsidRDefault="00DA0F2D" w:rsidP="00D4475E">
      <w:pPr>
        <w:pStyle w:val="ListParagraph"/>
        <w:numPr>
          <w:ilvl w:val="1"/>
          <w:numId w:val="2"/>
        </w:numPr>
        <w:rPr>
          <w:rFonts w:cstheme="minorHAnsi"/>
        </w:rPr>
      </w:pPr>
      <w:r w:rsidRPr="00DC11BE">
        <w:rPr>
          <w:rFonts w:cstheme="minorHAnsi"/>
        </w:rPr>
        <w:t xml:space="preserve">Fallen angel(s)? What </w:t>
      </w:r>
      <w:r w:rsidR="00367EBC" w:rsidRPr="00DC11BE">
        <w:rPr>
          <w:rFonts w:cstheme="minorHAnsi"/>
        </w:rPr>
        <w:t xml:space="preserve">do </w:t>
      </w:r>
      <w:r w:rsidRPr="00DC11BE">
        <w:rPr>
          <w:rFonts w:cstheme="minorHAnsi"/>
        </w:rPr>
        <w:t xml:space="preserve">they do? </w:t>
      </w:r>
    </w:p>
    <w:p w14:paraId="3BBC00EA" w14:textId="23AF33DE" w:rsidR="006E51D2" w:rsidRPr="00DC11BE" w:rsidRDefault="006E51D2" w:rsidP="00D4475E">
      <w:pPr>
        <w:pStyle w:val="ListParagraph"/>
        <w:numPr>
          <w:ilvl w:val="2"/>
          <w:numId w:val="2"/>
        </w:numPr>
        <w:rPr>
          <w:rFonts w:cstheme="minorHAnsi"/>
        </w:rPr>
      </w:pPr>
      <w:r w:rsidRPr="00DC11BE">
        <w:rPr>
          <w:rFonts w:cstheme="minorHAnsi"/>
        </w:rPr>
        <w:t>Demons oppose God’s people (Eph. 6:12)</w:t>
      </w:r>
    </w:p>
    <w:p w14:paraId="57BF67A5" w14:textId="20ADC8FB" w:rsidR="006E51D2" w:rsidRPr="00DC11BE" w:rsidRDefault="006E51D2" w:rsidP="00D4475E">
      <w:pPr>
        <w:pStyle w:val="ListParagraph"/>
        <w:numPr>
          <w:ilvl w:val="2"/>
          <w:numId w:val="2"/>
        </w:numPr>
        <w:rPr>
          <w:rFonts w:cstheme="minorHAnsi"/>
        </w:rPr>
      </w:pPr>
      <w:r w:rsidRPr="00DC11BE">
        <w:rPr>
          <w:rFonts w:cstheme="minorHAnsi"/>
        </w:rPr>
        <w:t>Demons can influence and afflict humans (Mark 5:1-13; Matthew 9:32-33)</w:t>
      </w:r>
    </w:p>
    <w:p w14:paraId="19C22726" w14:textId="0F6DFFFC" w:rsidR="006E51D2" w:rsidRPr="00DC11BE" w:rsidRDefault="006E51D2" w:rsidP="00D4475E">
      <w:pPr>
        <w:pStyle w:val="ListParagraph"/>
        <w:numPr>
          <w:ilvl w:val="2"/>
          <w:numId w:val="2"/>
        </w:numPr>
        <w:rPr>
          <w:rFonts w:cstheme="minorHAnsi"/>
        </w:rPr>
      </w:pPr>
      <w:r w:rsidRPr="00DC11BE">
        <w:rPr>
          <w:rFonts w:cstheme="minorHAnsi"/>
        </w:rPr>
        <w:t>Demons can promote false teaching (1 Tim. 4:1; James 3:15).</w:t>
      </w:r>
    </w:p>
    <w:p w14:paraId="73C958FE" w14:textId="1F181863" w:rsidR="00045F0C" w:rsidRPr="00DC11BE" w:rsidRDefault="006E51D2" w:rsidP="00D4475E">
      <w:pPr>
        <w:pStyle w:val="ListParagraph"/>
        <w:numPr>
          <w:ilvl w:val="2"/>
          <w:numId w:val="2"/>
        </w:numPr>
        <w:rPr>
          <w:rFonts w:cstheme="minorHAnsi"/>
        </w:rPr>
      </w:pPr>
      <w:r w:rsidRPr="00DC11BE">
        <w:rPr>
          <w:rFonts w:cstheme="minorHAnsi"/>
        </w:rPr>
        <w:t xml:space="preserve">Demons ‘delay the day’ of Christ’s return </w:t>
      </w:r>
    </w:p>
    <w:p w14:paraId="0418F32F" w14:textId="77777777" w:rsidR="00203B3D" w:rsidRPr="00DC11BE" w:rsidRDefault="00203B3D" w:rsidP="00203B3D">
      <w:pPr>
        <w:pStyle w:val="ListParagraph"/>
        <w:ind w:left="1224"/>
        <w:rPr>
          <w:rFonts w:cstheme="minorHAnsi"/>
        </w:rPr>
      </w:pPr>
    </w:p>
    <w:p w14:paraId="092998E2" w14:textId="2255E430" w:rsidR="007F00DA" w:rsidRPr="00DC11BE" w:rsidRDefault="007F00DA" w:rsidP="00045F0C">
      <w:pPr>
        <w:pStyle w:val="ListParagraph"/>
        <w:numPr>
          <w:ilvl w:val="0"/>
          <w:numId w:val="2"/>
        </w:numPr>
        <w:rPr>
          <w:rFonts w:cstheme="minorHAnsi"/>
        </w:rPr>
      </w:pPr>
      <w:r w:rsidRPr="00DC11BE">
        <w:rPr>
          <w:rFonts w:cstheme="minorHAnsi"/>
        </w:rPr>
        <w:t>Easter Saturday</w:t>
      </w:r>
      <w:r w:rsidR="003D05F1" w:rsidRPr="00DC11BE">
        <w:rPr>
          <w:rFonts w:cstheme="minorHAnsi"/>
        </w:rPr>
        <w:t xml:space="preserve"> – the ultimate quiet day?</w:t>
      </w:r>
    </w:p>
    <w:p w14:paraId="5A9BD4AF" w14:textId="55968E2F" w:rsidR="00DA0F2D" w:rsidRPr="00DC11BE" w:rsidRDefault="00DA0F2D" w:rsidP="00045F0C">
      <w:pPr>
        <w:pStyle w:val="ListParagraph"/>
        <w:numPr>
          <w:ilvl w:val="1"/>
          <w:numId w:val="2"/>
        </w:numPr>
        <w:rPr>
          <w:rFonts w:cstheme="minorHAnsi"/>
        </w:rPr>
      </w:pPr>
      <w:r w:rsidRPr="00DC11BE">
        <w:rPr>
          <w:rFonts w:cstheme="minorHAnsi"/>
        </w:rPr>
        <w:t>A brief theology of the realm of the dead</w:t>
      </w:r>
    </w:p>
    <w:p w14:paraId="038D3BC5" w14:textId="73A456F5" w:rsidR="008731E2" w:rsidRPr="00DC11BE" w:rsidRDefault="008731E2" w:rsidP="008731E2">
      <w:pPr>
        <w:pStyle w:val="ListParagraph"/>
        <w:numPr>
          <w:ilvl w:val="2"/>
          <w:numId w:val="2"/>
        </w:numPr>
        <w:rPr>
          <w:rFonts w:cstheme="minorHAnsi"/>
        </w:rPr>
      </w:pPr>
      <w:proofErr w:type="spellStart"/>
      <w:r w:rsidRPr="00DC11BE">
        <w:rPr>
          <w:rFonts w:cstheme="minorHAnsi"/>
        </w:rPr>
        <w:t>Sheol</w:t>
      </w:r>
      <w:proofErr w:type="spellEnd"/>
      <w:r w:rsidR="00DC11BE" w:rsidRPr="00DC11BE">
        <w:rPr>
          <w:rFonts w:cstheme="minorHAnsi"/>
        </w:rPr>
        <w:t>, abyss, pit, and more..</w:t>
      </w:r>
      <w:r w:rsidR="006D1BB6" w:rsidRPr="00DC11BE">
        <w:rPr>
          <w:rFonts w:cstheme="minorHAnsi"/>
        </w:rPr>
        <w:t xml:space="preserve"> – Luke 16:19-31</w:t>
      </w:r>
    </w:p>
    <w:p w14:paraId="684514B5" w14:textId="226B5B41" w:rsidR="003D05F1" w:rsidRPr="00DC11BE" w:rsidRDefault="00367EBC" w:rsidP="00045F0C">
      <w:pPr>
        <w:pStyle w:val="ListParagraph"/>
        <w:numPr>
          <w:ilvl w:val="1"/>
          <w:numId w:val="2"/>
        </w:numPr>
        <w:rPr>
          <w:rFonts w:cstheme="minorHAnsi"/>
        </w:rPr>
      </w:pPr>
      <w:r w:rsidRPr="00DC11BE">
        <w:rPr>
          <w:rFonts w:cstheme="minorHAnsi"/>
        </w:rPr>
        <w:t>What happened between Good Friday and Easter Sunday?</w:t>
      </w:r>
    </w:p>
    <w:p w14:paraId="3F771854" w14:textId="25571B5A" w:rsidR="006D1BB6" w:rsidRPr="00DC11BE" w:rsidRDefault="006D1BB6" w:rsidP="006D1BB6">
      <w:pPr>
        <w:pStyle w:val="ListParagraph"/>
        <w:numPr>
          <w:ilvl w:val="2"/>
          <w:numId w:val="2"/>
        </w:numPr>
        <w:rPr>
          <w:rFonts w:cstheme="minorHAnsi"/>
        </w:rPr>
      </w:pPr>
      <w:r w:rsidRPr="00DC11BE">
        <w:rPr>
          <w:rFonts w:cstheme="minorHAnsi"/>
        </w:rPr>
        <w:t>1 Peter 3:18-22, Ephesians 4:8-10, Acts 2:22-36</w:t>
      </w:r>
    </w:p>
    <w:p w14:paraId="1CB964C5" w14:textId="72BAE6F3" w:rsidR="006D1BB6" w:rsidRPr="00DC11BE" w:rsidRDefault="009B7E34" w:rsidP="009B7E34">
      <w:pPr>
        <w:pStyle w:val="ListParagraph"/>
        <w:numPr>
          <w:ilvl w:val="4"/>
          <w:numId w:val="2"/>
        </w:numPr>
        <w:rPr>
          <w:rFonts w:cstheme="minorHAnsi"/>
        </w:rPr>
      </w:pPr>
      <w:r w:rsidRPr="00DC11BE">
        <w:rPr>
          <w:rFonts w:cstheme="minorHAnsi"/>
        </w:rPr>
        <w:t xml:space="preserve">Or did this happen later? </w:t>
      </w:r>
    </w:p>
    <w:p w14:paraId="5F96B0B1" w14:textId="0BBAB546" w:rsidR="009B7E34" w:rsidRPr="00DC11BE" w:rsidRDefault="009B7E34" w:rsidP="009B7E34">
      <w:pPr>
        <w:pStyle w:val="ListParagraph"/>
        <w:numPr>
          <w:ilvl w:val="1"/>
          <w:numId w:val="2"/>
        </w:numPr>
        <w:rPr>
          <w:rFonts w:cstheme="minorHAnsi"/>
        </w:rPr>
      </w:pPr>
      <w:r w:rsidRPr="00DC11BE">
        <w:rPr>
          <w:rFonts w:cstheme="minorHAnsi"/>
        </w:rPr>
        <w:t>Implications of this</w:t>
      </w:r>
    </w:p>
    <w:p w14:paraId="7CBB7A07" w14:textId="34D70919" w:rsidR="009B7E34" w:rsidRPr="00DC11BE" w:rsidRDefault="009B7E34" w:rsidP="009B7E34">
      <w:pPr>
        <w:pStyle w:val="ListParagraph"/>
        <w:numPr>
          <w:ilvl w:val="2"/>
          <w:numId w:val="2"/>
        </w:numPr>
        <w:rPr>
          <w:rFonts w:cstheme="minorHAnsi"/>
        </w:rPr>
      </w:pPr>
      <w:r w:rsidRPr="00DC11BE">
        <w:rPr>
          <w:rFonts w:cstheme="minorHAnsi"/>
        </w:rPr>
        <w:t>There is no where Jesus has not gone</w:t>
      </w:r>
    </w:p>
    <w:p w14:paraId="2D3CF342" w14:textId="51B2EF10" w:rsidR="00DC1AF6" w:rsidRPr="00DC11BE" w:rsidRDefault="00DC1AF6" w:rsidP="009B7E34">
      <w:pPr>
        <w:pStyle w:val="ListParagraph"/>
        <w:numPr>
          <w:ilvl w:val="2"/>
          <w:numId w:val="2"/>
        </w:numPr>
        <w:rPr>
          <w:rFonts w:cstheme="minorHAnsi"/>
        </w:rPr>
      </w:pPr>
      <w:r w:rsidRPr="00DC11BE">
        <w:rPr>
          <w:rFonts w:cstheme="minorHAnsi"/>
        </w:rPr>
        <w:t>Death has no hold</w:t>
      </w:r>
    </w:p>
    <w:p w14:paraId="5BEF1C28" w14:textId="337E8A11" w:rsidR="009B7E34" w:rsidRPr="00DC11BE" w:rsidRDefault="009B7E34" w:rsidP="009B7E34">
      <w:pPr>
        <w:pStyle w:val="ListParagraph"/>
        <w:numPr>
          <w:ilvl w:val="2"/>
          <w:numId w:val="2"/>
        </w:numPr>
        <w:rPr>
          <w:rFonts w:cstheme="minorHAnsi"/>
        </w:rPr>
      </w:pPr>
      <w:r w:rsidRPr="00DC11BE">
        <w:rPr>
          <w:rFonts w:cstheme="minorHAnsi"/>
        </w:rPr>
        <w:t>Evil has no real hold</w:t>
      </w:r>
    </w:p>
    <w:p w14:paraId="74A702A2" w14:textId="77777777" w:rsidR="00203B3D" w:rsidRPr="00DC11BE" w:rsidRDefault="00203B3D" w:rsidP="00203B3D">
      <w:pPr>
        <w:pStyle w:val="ListParagraph"/>
        <w:ind w:left="792"/>
        <w:rPr>
          <w:rFonts w:cstheme="minorHAnsi"/>
        </w:rPr>
      </w:pPr>
    </w:p>
    <w:p w14:paraId="60666220" w14:textId="3C32B957" w:rsidR="007F00DA" w:rsidRPr="00DC11BE" w:rsidRDefault="007F00DA" w:rsidP="00045F0C">
      <w:pPr>
        <w:pStyle w:val="ListParagraph"/>
        <w:numPr>
          <w:ilvl w:val="0"/>
          <w:numId w:val="2"/>
        </w:numPr>
        <w:rPr>
          <w:rFonts w:cstheme="minorHAnsi"/>
        </w:rPr>
      </w:pPr>
      <w:r w:rsidRPr="00DC11BE">
        <w:rPr>
          <w:rFonts w:cstheme="minorHAnsi"/>
        </w:rPr>
        <w:t>Supernatural Phenomena Today</w:t>
      </w:r>
    </w:p>
    <w:p w14:paraId="5FCA1E55" w14:textId="4911CD17" w:rsidR="00203B3D" w:rsidRPr="00DC11BE" w:rsidRDefault="00203B3D" w:rsidP="00045F0C">
      <w:pPr>
        <w:pStyle w:val="ListParagraph"/>
        <w:numPr>
          <w:ilvl w:val="1"/>
          <w:numId w:val="2"/>
        </w:numPr>
        <w:rPr>
          <w:rFonts w:cstheme="minorHAnsi"/>
        </w:rPr>
      </w:pPr>
      <w:r w:rsidRPr="00DC11BE">
        <w:rPr>
          <w:rFonts w:cstheme="minorHAnsi"/>
        </w:rPr>
        <w:t>Ghosts</w:t>
      </w:r>
    </w:p>
    <w:p w14:paraId="4FFA1396" w14:textId="21BC7A20" w:rsidR="00203B3D" w:rsidRPr="00DC11BE" w:rsidRDefault="00203B3D" w:rsidP="00045F0C">
      <w:pPr>
        <w:pStyle w:val="ListParagraph"/>
        <w:numPr>
          <w:ilvl w:val="1"/>
          <w:numId w:val="2"/>
        </w:numPr>
        <w:rPr>
          <w:rFonts w:cstheme="minorHAnsi"/>
        </w:rPr>
      </w:pPr>
      <w:r w:rsidRPr="00DC11BE">
        <w:rPr>
          <w:rFonts w:cstheme="minorHAnsi"/>
        </w:rPr>
        <w:t>Magic and mediums</w:t>
      </w:r>
    </w:p>
    <w:p w14:paraId="64D42357" w14:textId="26F609F3" w:rsidR="00B913F8" w:rsidRPr="00DC11BE" w:rsidRDefault="003D05F1" w:rsidP="00D4475E">
      <w:pPr>
        <w:pStyle w:val="ListParagraph"/>
        <w:numPr>
          <w:ilvl w:val="1"/>
          <w:numId w:val="2"/>
        </w:numPr>
        <w:rPr>
          <w:rFonts w:cstheme="minorHAnsi"/>
        </w:rPr>
      </w:pPr>
      <w:r w:rsidRPr="00DC11BE">
        <w:rPr>
          <w:rFonts w:cstheme="minorHAnsi"/>
        </w:rPr>
        <w:t>UAPs / UFO</w:t>
      </w:r>
      <w:r w:rsidR="00D4475E" w:rsidRPr="00DC11BE">
        <w:rPr>
          <w:rFonts w:cstheme="minorHAnsi"/>
        </w:rPr>
        <w:t>s</w:t>
      </w:r>
    </w:p>
    <w:p w14:paraId="1C8BD7E5" w14:textId="77777777" w:rsidR="00D4475E" w:rsidRPr="00DC11BE" w:rsidRDefault="00D4475E" w:rsidP="00D4475E">
      <w:pPr>
        <w:pStyle w:val="ListParagraph"/>
        <w:numPr>
          <w:ilvl w:val="1"/>
          <w:numId w:val="2"/>
        </w:numPr>
        <w:rPr>
          <w:rFonts w:cstheme="minorHAnsi"/>
        </w:rPr>
      </w:pPr>
      <w:r w:rsidRPr="00DC11BE">
        <w:rPr>
          <w:rFonts w:cstheme="minorHAnsi"/>
        </w:rPr>
        <w:t>Training the mind</w:t>
      </w:r>
    </w:p>
    <w:p w14:paraId="0DDD1079" w14:textId="77777777" w:rsidR="00D4475E" w:rsidRPr="00DC11BE" w:rsidRDefault="00B913F8" w:rsidP="00D4475E">
      <w:pPr>
        <w:pStyle w:val="ListParagraph"/>
        <w:numPr>
          <w:ilvl w:val="2"/>
          <w:numId w:val="2"/>
        </w:numPr>
        <w:rPr>
          <w:rFonts w:cstheme="minorHAnsi"/>
        </w:rPr>
      </w:pPr>
      <w:r w:rsidRPr="00DC11BE">
        <w:rPr>
          <w:rFonts w:cstheme="minorHAnsi"/>
        </w:rPr>
        <w:t>Philippians 4:4-</w:t>
      </w:r>
      <w:r w:rsidR="00D4475E" w:rsidRPr="00DC11BE">
        <w:rPr>
          <w:rFonts w:cstheme="minorHAnsi"/>
        </w:rPr>
        <w:t>9</w:t>
      </w:r>
    </w:p>
    <w:p w14:paraId="33318B72" w14:textId="0AA2427B" w:rsidR="00B913F8" w:rsidRPr="00DC11BE" w:rsidRDefault="006E51D2" w:rsidP="00D4475E">
      <w:pPr>
        <w:pStyle w:val="ListParagraph"/>
        <w:numPr>
          <w:ilvl w:val="2"/>
          <w:numId w:val="2"/>
        </w:numPr>
        <w:rPr>
          <w:rFonts w:cstheme="minorHAnsi"/>
        </w:rPr>
      </w:pPr>
      <w:r w:rsidRPr="00DC11BE">
        <w:rPr>
          <w:rFonts w:cstheme="minorHAnsi"/>
        </w:rPr>
        <w:t>Ephesians 6:10-13</w:t>
      </w:r>
    </w:p>
    <w:p w14:paraId="12E86720" w14:textId="77777777" w:rsidR="00D4475E" w:rsidRDefault="00D4475E" w:rsidP="009B7E34">
      <w:pPr>
        <w:tabs>
          <w:tab w:val="left" w:pos="3711"/>
        </w:tabs>
        <w:rPr>
          <w:b/>
          <w:bCs/>
        </w:rPr>
      </w:pPr>
    </w:p>
    <w:p w14:paraId="71CC1352" w14:textId="74CDB6BD" w:rsidR="009B7E34" w:rsidRDefault="009B7E34" w:rsidP="009B7E34">
      <w:pPr>
        <w:tabs>
          <w:tab w:val="left" w:pos="3711"/>
        </w:tabs>
        <w:rPr>
          <w:b/>
          <w:bCs/>
        </w:rPr>
      </w:pPr>
      <w:r w:rsidRPr="009B7E34">
        <w:rPr>
          <w:b/>
          <w:bCs/>
        </w:rPr>
        <w:t>Further Reading:</w:t>
      </w:r>
    </w:p>
    <w:p w14:paraId="4609C773" w14:textId="77777777" w:rsidR="004F7D82" w:rsidRPr="004F7D82" w:rsidRDefault="009B7E34" w:rsidP="004F7D82">
      <w:pPr>
        <w:pStyle w:val="Bibliography"/>
        <w:rPr>
          <w:rFonts w:ascii="Calibri" w:hAnsi="Calibri" w:cs="Calibri"/>
          <w:kern w:val="0"/>
        </w:rPr>
      </w:pPr>
      <w:r>
        <w:fldChar w:fldCharType="begin"/>
      </w:r>
      <w:r w:rsidR="004F7D82">
        <w:instrText xml:space="preserve"> ADDIN ZOTERO_BIBL {"uncited":[["http://zotero.org/users/10258640/items/9F2SX6PK"],["http://zotero.org/users/10258640/items/NG97ZTTP"],["http://zotero.org/users/10258640/items/8VXXXGBE"],["http://zotero.org/users/10258640/items/2L87B8HJ"],["http://zotero.org/users/10258640/items/SULW64NY"]],"omitted":[],"custom":[]} CSL_BIBLIOGRAPHY </w:instrText>
      </w:r>
      <w:r>
        <w:fldChar w:fldCharType="separate"/>
      </w:r>
      <w:r w:rsidR="004F7D82" w:rsidRPr="004F7D82">
        <w:rPr>
          <w:rFonts w:ascii="Calibri" w:hAnsi="Calibri" w:cs="Calibri"/>
          <w:kern w:val="0"/>
        </w:rPr>
        <w:t xml:space="preserve">Cole, Graham A. </w:t>
      </w:r>
      <w:r w:rsidR="004F7D82" w:rsidRPr="004F7D82">
        <w:rPr>
          <w:rFonts w:ascii="Calibri" w:hAnsi="Calibri" w:cs="Calibri"/>
          <w:i/>
          <w:iCs/>
          <w:kern w:val="0"/>
        </w:rPr>
        <w:t>Against the Darkness: The Doctrine of Angels, Satan, and Demons</w:t>
      </w:r>
      <w:r w:rsidR="004F7D82" w:rsidRPr="004F7D82">
        <w:rPr>
          <w:rFonts w:ascii="Calibri" w:hAnsi="Calibri" w:cs="Calibri"/>
          <w:kern w:val="0"/>
        </w:rPr>
        <w:t>. Foundations of evangelical theology series. Wheaton, Illinois: Crossway, 2019.</w:t>
      </w:r>
    </w:p>
    <w:p w14:paraId="00355143" w14:textId="77777777" w:rsidR="004F7D82" w:rsidRPr="004F7D82" w:rsidRDefault="004F7D82" w:rsidP="004F7D82">
      <w:pPr>
        <w:pStyle w:val="Bibliography"/>
        <w:rPr>
          <w:rFonts w:ascii="Calibri" w:hAnsi="Calibri" w:cs="Calibri"/>
          <w:kern w:val="0"/>
        </w:rPr>
      </w:pPr>
      <w:r w:rsidRPr="004F7D82">
        <w:rPr>
          <w:rFonts w:ascii="Calibri" w:hAnsi="Calibri" w:cs="Calibri"/>
          <w:kern w:val="0"/>
        </w:rPr>
        <w:t xml:space="preserve">Emerson, Matthew Y. </w:t>
      </w:r>
      <w:r w:rsidRPr="004F7D82">
        <w:rPr>
          <w:rFonts w:ascii="Calibri" w:hAnsi="Calibri" w:cs="Calibri"/>
          <w:i/>
          <w:iCs/>
          <w:kern w:val="0"/>
        </w:rPr>
        <w:t>He Descended to the Dead: An Evangelical Theology of Holy Saturday</w:t>
      </w:r>
      <w:r w:rsidRPr="004F7D82">
        <w:rPr>
          <w:rFonts w:ascii="Calibri" w:hAnsi="Calibri" w:cs="Calibri"/>
          <w:kern w:val="0"/>
        </w:rPr>
        <w:t xml:space="preserve">. Downers Grove, Illinois: IVP </w:t>
      </w:r>
      <w:proofErr w:type="spellStart"/>
      <w:r w:rsidRPr="004F7D82">
        <w:rPr>
          <w:rFonts w:ascii="Calibri" w:hAnsi="Calibri" w:cs="Calibri"/>
          <w:kern w:val="0"/>
        </w:rPr>
        <w:t>Acaemic</w:t>
      </w:r>
      <w:proofErr w:type="spellEnd"/>
      <w:r w:rsidRPr="004F7D82">
        <w:rPr>
          <w:rFonts w:ascii="Calibri" w:hAnsi="Calibri" w:cs="Calibri"/>
          <w:kern w:val="0"/>
        </w:rPr>
        <w:t>, 2019.</w:t>
      </w:r>
    </w:p>
    <w:p w14:paraId="45914358" w14:textId="77777777" w:rsidR="004F7D82" w:rsidRPr="004F7D82" w:rsidRDefault="004F7D82" w:rsidP="004F7D82">
      <w:pPr>
        <w:pStyle w:val="Bibliography"/>
        <w:rPr>
          <w:rFonts w:ascii="Calibri" w:hAnsi="Calibri" w:cs="Calibri"/>
          <w:kern w:val="0"/>
        </w:rPr>
      </w:pPr>
      <w:r w:rsidRPr="004F7D82">
        <w:rPr>
          <w:rFonts w:ascii="Calibri" w:hAnsi="Calibri" w:cs="Calibri"/>
          <w:kern w:val="0"/>
        </w:rPr>
        <w:t xml:space="preserve">Graham, Billy. </w:t>
      </w:r>
      <w:r w:rsidRPr="004F7D82">
        <w:rPr>
          <w:rFonts w:ascii="Calibri" w:hAnsi="Calibri" w:cs="Calibri"/>
          <w:i/>
          <w:iCs/>
          <w:kern w:val="0"/>
        </w:rPr>
        <w:t>Angels: God’s Secret Agents</w:t>
      </w:r>
      <w:r w:rsidRPr="004F7D82">
        <w:rPr>
          <w:rFonts w:ascii="Calibri" w:hAnsi="Calibri" w:cs="Calibri"/>
          <w:kern w:val="0"/>
        </w:rPr>
        <w:t>. Rev. ed. London: Hodder &amp; Stoughton, 2004.</w:t>
      </w:r>
    </w:p>
    <w:p w14:paraId="70D1637C" w14:textId="77777777" w:rsidR="004F7D82" w:rsidRPr="004F7D82" w:rsidRDefault="004F7D82" w:rsidP="004F7D82">
      <w:pPr>
        <w:pStyle w:val="Bibliography"/>
        <w:rPr>
          <w:rFonts w:ascii="Calibri" w:hAnsi="Calibri" w:cs="Calibri"/>
          <w:kern w:val="0"/>
        </w:rPr>
      </w:pPr>
      <w:r w:rsidRPr="004F7D82">
        <w:rPr>
          <w:rFonts w:ascii="Calibri" w:hAnsi="Calibri" w:cs="Calibri"/>
          <w:kern w:val="0"/>
        </w:rPr>
        <w:t xml:space="preserve">Lewis, C. S. </w:t>
      </w:r>
      <w:r w:rsidRPr="004F7D82">
        <w:rPr>
          <w:rFonts w:ascii="Calibri" w:hAnsi="Calibri" w:cs="Calibri"/>
          <w:i/>
          <w:iCs/>
          <w:kern w:val="0"/>
        </w:rPr>
        <w:t>The Screwtape Letters: Letters from a Senior to a Junior Devil</w:t>
      </w:r>
      <w:r w:rsidRPr="004F7D82">
        <w:rPr>
          <w:rFonts w:ascii="Calibri" w:hAnsi="Calibri" w:cs="Calibri"/>
          <w:kern w:val="0"/>
        </w:rPr>
        <w:t>. C. S. Lewis Signature Classics Edition. London: HarperCollins, 2016.</w:t>
      </w:r>
    </w:p>
    <w:p w14:paraId="41497740" w14:textId="38BCB0A6" w:rsidR="00DC11BE" w:rsidRPr="009B7E34" w:rsidRDefault="004F7D82">
      <w:pPr>
        <w:pStyle w:val="Bibliography"/>
        <w:rPr>
          <w:b/>
          <w:bCs/>
        </w:rPr>
      </w:pPr>
      <w:r w:rsidRPr="004F7D82">
        <w:rPr>
          <w:rFonts w:ascii="Calibri" w:hAnsi="Calibri" w:cs="Calibri"/>
          <w:kern w:val="0"/>
        </w:rPr>
        <w:t xml:space="preserve">Mair, Krisztina. “Dark Spiritual Encounters: The Wisdom of Classical Theology.” </w:t>
      </w:r>
      <w:r w:rsidRPr="004F7D82">
        <w:rPr>
          <w:rFonts w:ascii="Calibri" w:hAnsi="Calibri" w:cs="Calibri"/>
          <w:i/>
          <w:iCs/>
          <w:kern w:val="0"/>
        </w:rPr>
        <w:t>Cambridge Papers</w:t>
      </w:r>
      <w:r w:rsidRPr="004F7D82">
        <w:rPr>
          <w:rFonts w:ascii="Calibri" w:hAnsi="Calibri" w:cs="Calibri"/>
          <w:kern w:val="0"/>
        </w:rPr>
        <w:t>, January 27, 2025. Online: https://www.cambridgepapers.org/dark-spiritual-encounters-and-hidden-dangers-the-enduring-wisdom-of-classical-theology/.</w:t>
      </w:r>
      <w:r w:rsidR="009B7E34">
        <w:rPr>
          <w:b/>
          <w:bCs/>
        </w:rPr>
        <w:fldChar w:fldCharType="end"/>
      </w:r>
    </w:p>
    <w:sectPr w:rsidR="00DC11BE" w:rsidRPr="009B7E34" w:rsidSect="00DC11BE">
      <w:headerReference w:type="default" r:id="rId8"/>
      <w:pgSz w:w="11906" w:h="16838"/>
      <w:pgMar w:top="1418"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F64B7" w14:textId="77777777" w:rsidR="00BD626A" w:rsidRDefault="00BD626A" w:rsidP="00600DE4">
      <w:pPr>
        <w:spacing w:after="0" w:line="240" w:lineRule="auto"/>
      </w:pPr>
      <w:r>
        <w:separator/>
      </w:r>
    </w:p>
  </w:endnote>
  <w:endnote w:type="continuationSeparator" w:id="0">
    <w:p w14:paraId="33725E46" w14:textId="77777777" w:rsidR="00BD626A" w:rsidRDefault="00BD626A" w:rsidP="00600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E55FC" w14:textId="77777777" w:rsidR="00BD626A" w:rsidRDefault="00BD626A" w:rsidP="00600DE4">
      <w:pPr>
        <w:spacing w:after="0" w:line="240" w:lineRule="auto"/>
      </w:pPr>
      <w:r>
        <w:separator/>
      </w:r>
    </w:p>
  </w:footnote>
  <w:footnote w:type="continuationSeparator" w:id="0">
    <w:p w14:paraId="2A39092B" w14:textId="77777777" w:rsidR="00BD626A" w:rsidRDefault="00BD626A" w:rsidP="00600DE4">
      <w:pPr>
        <w:spacing w:after="0" w:line="240" w:lineRule="auto"/>
      </w:pPr>
      <w:r>
        <w:continuationSeparator/>
      </w:r>
    </w:p>
  </w:footnote>
  <w:footnote w:id="1">
    <w:p w14:paraId="0CE44029" w14:textId="0DD48532" w:rsidR="00600DE4" w:rsidRDefault="00600DE4">
      <w:pPr>
        <w:pStyle w:val="FootnoteText"/>
      </w:pPr>
      <w:r>
        <w:rPr>
          <w:rStyle w:val="FootnoteReference"/>
        </w:rPr>
        <w:footnoteRef/>
      </w:r>
      <w:r>
        <w:t xml:space="preserve"> </w:t>
      </w:r>
      <w:r w:rsidRPr="00600DE4">
        <w:t>C. S. Lewis, The Screwtape Letters, xi.</w:t>
      </w:r>
    </w:p>
  </w:footnote>
  <w:footnote w:id="2">
    <w:p w14:paraId="02FB6D34" w14:textId="496D26C8" w:rsidR="003D05F1" w:rsidRDefault="003D05F1">
      <w:pPr>
        <w:pStyle w:val="FootnoteText"/>
      </w:pPr>
      <w:r>
        <w:rPr>
          <w:rStyle w:val="FootnoteReference"/>
        </w:rPr>
        <w:footnoteRef/>
      </w:r>
      <w:r>
        <w:t xml:space="preserve"> </w:t>
      </w:r>
      <w:r>
        <w:fldChar w:fldCharType="begin"/>
      </w:r>
      <w:r>
        <w:instrText xml:space="preserve"> ADDIN ZOTERO_ITEM CSL_CITATION {"citationID":"oiOemFeF","properties":{"formattedCitation":"Anthony Faggiano, \\uc0\\u8220{}Calvin and the Occult: The Reformer Against the Powers of Darkness,\\uc0\\u8221{} {\\i{}Reformed Dogmatika}, October 25, 2025, https://reformeddogmatika.com/calvin-and-the-occult-the-reformer-against-the-powers-of-darkness/.","plainCitation":"Anthony Faggiano, “Calvin and the Occult: The Reformer Against the Powers of Darkness,” Reformed Dogmatika, October 25, 2025, https://reformeddogmatika.com/calvin-and-the-occult-the-reformer-against-the-powers-of-darkness/.","noteIndex":2},"citationItems":[{"id":10111,"uris":["http://zotero.org/users/10258640/items/EUHPMSSF"],"itemData":{"id":10111,"type":"post-weblog","abstract":"How John Calvin confronted magic, superstition, and the occult as assaults on God's sovereignty—and why the cosmos is the theatre of divine providence.","container-title":"Reformed Dogmatika","language":"en-US","title":"Calvin and the Occult: The Reformer Against the Powers of Darkness","title-short":"Calvin and the Occult","URL":"https://reformeddogmatika.com/calvin-and-the-occult-the-reformer-against-the-powers-of-darkness/","author":[{"family":"Faggiano","given":"Anthony"}],"accessed":{"date-parts":[["2026",7,2]]},"issued":{"date-parts":[["2025",10,25]]}}}],"schema":"https://github.com/citation-style-language/schema/raw/master/csl-citation.json"} </w:instrText>
      </w:r>
      <w:r>
        <w:fldChar w:fldCharType="separate"/>
      </w:r>
      <w:r w:rsidRPr="003D05F1">
        <w:rPr>
          <w:rFonts w:ascii="Calibri" w:hAnsi="Calibri" w:cs="Calibri"/>
          <w:kern w:val="0"/>
        </w:rPr>
        <w:t xml:space="preserve">Anthony </w:t>
      </w:r>
      <w:proofErr w:type="spellStart"/>
      <w:r w:rsidRPr="003D05F1">
        <w:rPr>
          <w:rFonts w:ascii="Calibri" w:hAnsi="Calibri" w:cs="Calibri"/>
          <w:kern w:val="0"/>
        </w:rPr>
        <w:t>Faggiano</w:t>
      </w:r>
      <w:proofErr w:type="spellEnd"/>
      <w:r w:rsidRPr="003D05F1">
        <w:rPr>
          <w:rFonts w:ascii="Calibri" w:hAnsi="Calibri" w:cs="Calibri"/>
          <w:kern w:val="0"/>
        </w:rPr>
        <w:t xml:space="preserve">, “Calvin and the Occult: The Reformer Against the Powers of Darkness,” </w:t>
      </w:r>
      <w:r w:rsidRPr="003D05F1">
        <w:rPr>
          <w:rFonts w:ascii="Calibri" w:hAnsi="Calibri" w:cs="Calibri"/>
          <w:i/>
          <w:iCs/>
          <w:kern w:val="0"/>
        </w:rPr>
        <w:t xml:space="preserve">Reformed </w:t>
      </w:r>
      <w:proofErr w:type="spellStart"/>
      <w:r w:rsidRPr="003D05F1">
        <w:rPr>
          <w:rFonts w:ascii="Calibri" w:hAnsi="Calibri" w:cs="Calibri"/>
          <w:i/>
          <w:iCs/>
          <w:kern w:val="0"/>
        </w:rPr>
        <w:t>Dogmatika</w:t>
      </w:r>
      <w:proofErr w:type="spellEnd"/>
      <w:r w:rsidRPr="003D05F1">
        <w:rPr>
          <w:rFonts w:ascii="Calibri" w:hAnsi="Calibri" w:cs="Calibri"/>
          <w:kern w:val="0"/>
        </w:rPr>
        <w:t>, October 25, 2025, https://reformeddogmatika.com/calvin-and-the-occult-the-reformer-against-the-powers-of-darkness/.</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065C7" w14:textId="0462F87B" w:rsidR="00D4475E" w:rsidRDefault="00D4475E">
    <w:pPr>
      <w:pStyle w:val="Header"/>
    </w:pPr>
    <w:r>
      <w:t>2</w:t>
    </w:r>
    <w:r w:rsidRPr="00D4475E">
      <w:rPr>
        <w:vertAlign w:val="superscript"/>
      </w:rPr>
      <w:t>nd</w:t>
    </w:r>
    <w:r>
      <w:t xml:space="preserve"> July 2026</w:t>
    </w:r>
    <w:r>
      <w:tab/>
      <w:t>All Saints Marcham</w:t>
    </w:r>
    <w:r>
      <w:tab/>
      <w:t>Revd Phil Rowlandson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9625C"/>
    <w:multiLevelType w:val="multilevel"/>
    <w:tmpl w:val="0809001D"/>
    <w:styleLink w:val="SeminarNotes"/>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AEB537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8054907"/>
    <w:multiLevelType w:val="multilevel"/>
    <w:tmpl w:val="0809001D"/>
    <w:numStyleLink w:val="SeminarNotes"/>
  </w:abstractNum>
  <w:abstractNum w:abstractNumId="3" w15:restartNumberingAfterBreak="0">
    <w:nsid w:val="6E4A65C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418283">
    <w:abstractNumId w:val="3"/>
  </w:num>
  <w:num w:numId="2" w16cid:durableId="1038163774">
    <w:abstractNumId w:val="1"/>
  </w:num>
  <w:num w:numId="3" w16cid:durableId="1978879466">
    <w:abstractNumId w:val="0"/>
  </w:num>
  <w:num w:numId="4" w16cid:durableId="19960583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B5E"/>
    <w:rsid w:val="00045F0C"/>
    <w:rsid w:val="00193602"/>
    <w:rsid w:val="001B06C0"/>
    <w:rsid w:val="001C6C23"/>
    <w:rsid w:val="00203B3D"/>
    <w:rsid w:val="002D6E52"/>
    <w:rsid w:val="00344BFD"/>
    <w:rsid w:val="00367EBC"/>
    <w:rsid w:val="003C1258"/>
    <w:rsid w:val="003D05F1"/>
    <w:rsid w:val="003F50F0"/>
    <w:rsid w:val="004F7D82"/>
    <w:rsid w:val="00577631"/>
    <w:rsid w:val="00600DE4"/>
    <w:rsid w:val="00657B7E"/>
    <w:rsid w:val="006B35E1"/>
    <w:rsid w:val="006D1BB6"/>
    <w:rsid w:val="006E51D2"/>
    <w:rsid w:val="00763E44"/>
    <w:rsid w:val="007E0CB4"/>
    <w:rsid w:val="007F00DA"/>
    <w:rsid w:val="00826C22"/>
    <w:rsid w:val="00861148"/>
    <w:rsid w:val="008731E2"/>
    <w:rsid w:val="008C4931"/>
    <w:rsid w:val="0091374E"/>
    <w:rsid w:val="009B7E34"/>
    <w:rsid w:val="00A730D6"/>
    <w:rsid w:val="00B913F8"/>
    <w:rsid w:val="00BD626A"/>
    <w:rsid w:val="00C10AFC"/>
    <w:rsid w:val="00C17B5E"/>
    <w:rsid w:val="00D06703"/>
    <w:rsid w:val="00D42ABC"/>
    <w:rsid w:val="00D4475E"/>
    <w:rsid w:val="00DA0F2D"/>
    <w:rsid w:val="00DC11BE"/>
    <w:rsid w:val="00DC1AF6"/>
    <w:rsid w:val="00DF4005"/>
    <w:rsid w:val="00F267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9B519"/>
  <w15:chartTrackingRefBased/>
  <w15:docId w15:val="{D59E5D2B-6888-48B1-8FAE-9A890961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7B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17B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17B5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17B5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17B5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17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7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7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7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B5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17B5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17B5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17B5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17B5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17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7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7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7B5E"/>
    <w:rPr>
      <w:rFonts w:eastAsiaTheme="majorEastAsia" w:cstheme="majorBidi"/>
      <w:color w:val="272727" w:themeColor="text1" w:themeTint="D8"/>
    </w:rPr>
  </w:style>
  <w:style w:type="paragraph" w:styleId="Title">
    <w:name w:val="Title"/>
    <w:basedOn w:val="Normal"/>
    <w:next w:val="Normal"/>
    <w:link w:val="TitleChar"/>
    <w:uiPriority w:val="10"/>
    <w:qFormat/>
    <w:rsid w:val="00C17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7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7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7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B5E"/>
    <w:pPr>
      <w:spacing w:before="160"/>
      <w:jc w:val="center"/>
    </w:pPr>
    <w:rPr>
      <w:i/>
      <w:iCs/>
      <w:color w:val="404040" w:themeColor="text1" w:themeTint="BF"/>
    </w:rPr>
  </w:style>
  <w:style w:type="character" w:customStyle="1" w:styleId="QuoteChar">
    <w:name w:val="Quote Char"/>
    <w:basedOn w:val="DefaultParagraphFont"/>
    <w:link w:val="Quote"/>
    <w:uiPriority w:val="29"/>
    <w:rsid w:val="00C17B5E"/>
    <w:rPr>
      <w:i/>
      <w:iCs/>
      <w:color w:val="404040" w:themeColor="text1" w:themeTint="BF"/>
    </w:rPr>
  </w:style>
  <w:style w:type="paragraph" w:styleId="ListParagraph">
    <w:name w:val="List Paragraph"/>
    <w:basedOn w:val="Normal"/>
    <w:uiPriority w:val="34"/>
    <w:qFormat/>
    <w:rsid w:val="00C17B5E"/>
    <w:pPr>
      <w:ind w:left="720"/>
      <w:contextualSpacing/>
    </w:pPr>
  </w:style>
  <w:style w:type="character" w:styleId="IntenseEmphasis">
    <w:name w:val="Intense Emphasis"/>
    <w:basedOn w:val="DefaultParagraphFont"/>
    <w:uiPriority w:val="21"/>
    <w:qFormat/>
    <w:rsid w:val="00C17B5E"/>
    <w:rPr>
      <w:i/>
      <w:iCs/>
      <w:color w:val="2F5496" w:themeColor="accent1" w:themeShade="BF"/>
    </w:rPr>
  </w:style>
  <w:style w:type="paragraph" w:styleId="IntenseQuote">
    <w:name w:val="Intense Quote"/>
    <w:basedOn w:val="Normal"/>
    <w:next w:val="Normal"/>
    <w:link w:val="IntenseQuoteChar"/>
    <w:uiPriority w:val="30"/>
    <w:qFormat/>
    <w:rsid w:val="00C17B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17B5E"/>
    <w:rPr>
      <w:i/>
      <w:iCs/>
      <w:color w:val="2F5496" w:themeColor="accent1" w:themeShade="BF"/>
    </w:rPr>
  </w:style>
  <w:style w:type="character" w:styleId="IntenseReference">
    <w:name w:val="Intense Reference"/>
    <w:basedOn w:val="DefaultParagraphFont"/>
    <w:uiPriority w:val="32"/>
    <w:qFormat/>
    <w:rsid w:val="00C17B5E"/>
    <w:rPr>
      <w:b/>
      <w:bCs/>
      <w:smallCaps/>
      <w:color w:val="2F5496" w:themeColor="accent1" w:themeShade="BF"/>
      <w:spacing w:val="5"/>
    </w:rPr>
  </w:style>
  <w:style w:type="paragraph" w:styleId="FootnoteText">
    <w:name w:val="footnote text"/>
    <w:basedOn w:val="Normal"/>
    <w:link w:val="FootnoteTextChar"/>
    <w:uiPriority w:val="99"/>
    <w:semiHidden/>
    <w:unhideWhenUsed/>
    <w:rsid w:val="00600D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0DE4"/>
    <w:rPr>
      <w:sz w:val="20"/>
      <w:szCs w:val="20"/>
    </w:rPr>
  </w:style>
  <w:style w:type="character" w:styleId="FootnoteReference">
    <w:name w:val="footnote reference"/>
    <w:basedOn w:val="DefaultParagraphFont"/>
    <w:uiPriority w:val="99"/>
    <w:semiHidden/>
    <w:unhideWhenUsed/>
    <w:rsid w:val="00600DE4"/>
    <w:rPr>
      <w:vertAlign w:val="superscript"/>
    </w:rPr>
  </w:style>
  <w:style w:type="numbering" w:customStyle="1" w:styleId="SeminarNotes">
    <w:name w:val="Seminar Notes"/>
    <w:uiPriority w:val="99"/>
    <w:rsid w:val="00045F0C"/>
    <w:pPr>
      <w:numPr>
        <w:numId w:val="3"/>
      </w:numPr>
    </w:pPr>
  </w:style>
  <w:style w:type="paragraph" w:styleId="Bibliography">
    <w:name w:val="Bibliography"/>
    <w:basedOn w:val="Normal"/>
    <w:next w:val="Normal"/>
    <w:uiPriority w:val="37"/>
    <w:unhideWhenUsed/>
    <w:rsid w:val="009B7E34"/>
    <w:pPr>
      <w:spacing w:after="0" w:line="240" w:lineRule="auto"/>
      <w:ind w:left="720" w:hanging="720"/>
    </w:pPr>
  </w:style>
  <w:style w:type="paragraph" w:styleId="Header">
    <w:name w:val="header"/>
    <w:basedOn w:val="Normal"/>
    <w:link w:val="HeaderChar"/>
    <w:uiPriority w:val="99"/>
    <w:unhideWhenUsed/>
    <w:rsid w:val="00D447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475E"/>
  </w:style>
  <w:style w:type="paragraph" w:styleId="Footer">
    <w:name w:val="footer"/>
    <w:basedOn w:val="Normal"/>
    <w:link w:val="FooterChar"/>
    <w:uiPriority w:val="99"/>
    <w:unhideWhenUsed/>
    <w:rsid w:val="00D447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475E"/>
  </w:style>
  <w:style w:type="paragraph" w:styleId="NormalWeb">
    <w:name w:val="Normal (Web)"/>
    <w:basedOn w:val="Normal"/>
    <w:uiPriority w:val="99"/>
    <w:semiHidden/>
    <w:unhideWhenUsed/>
    <w:rsid w:val="0091374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154462">
      <w:bodyDiv w:val="1"/>
      <w:marLeft w:val="0"/>
      <w:marRight w:val="0"/>
      <w:marTop w:val="0"/>
      <w:marBottom w:val="0"/>
      <w:divBdr>
        <w:top w:val="none" w:sz="0" w:space="0" w:color="auto"/>
        <w:left w:val="none" w:sz="0" w:space="0" w:color="auto"/>
        <w:bottom w:val="none" w:sz="0" w:space="0" w:color="auto"/>
        <w:right w:val="none" w:sz="0" w:space="0" w:color="auto"/>
      </w:divBdr>
    </w:div>
    <w:div w:id="654265520">
      <w:bodyDiv w:val="1"/>
      <w:marLeft w:val="0"/>
      <w:marRight w:val="0"/>
      <w:marTop w:val="0"/>
      <w:marBottom w:val="0"/>
      <w:divBdr>
        <w:top w:val="none" w:sz="0" w:space="0" w:color="auto"/>
        <w:left w:val="none" w:sz="0" w:space="0" w:color="auto"/>
        <w:bottom w:val="none" w:sz="0" w:space="0" w:color="auto"/>
        <w:right w:val="none" w:sz="0" w:space="0" w:color="auto"/>
      </w:divBdr>
    </w:div>
    <w:div w:id="1320227710">
      <w:bodyDiv w:val="1"/>
      <w:marLeft w:val="0"/>
      <w:marRight w:val="0"/>
      <w:marTop w:val="0"/>
      <w:marBottom w:val="0"/>
      <w:divBdr>
        <w:top w:val="none" w:sz="0" w:space="0" w:color="auto"/>
        <w:left w:val="none" w:sz="0" w:space="0" w:color="auto"/>
        <w:bottom w:val="none" w:sz="0" w:space="0" w:color="auto"/>
        <w:right w:val="none" w:sz="0" w:space="0" w:color="auto"/>
      </w:divBdr>
    </w:div>
    <w:div w:id="1449659789">
      <w:bodyDiv w:val="1"/>
      <w:marLeft w:val="0"/>
      <w:marRight w:val="0"/>
      <w:marTop w:val="0"/>
      <w:marBottom w:val="0"/>
      <w:divBdr>
        <w:top w:val="none" w:sz="0" w:space="0" w:color="auto"/>
        <w:left w:val="none" w:sz="0" w:space="0" w:color="auto"/>
        <w:bottom w:val="none" w:sz="0" w:space="0" w:color="auto"/>
        <w:right w:val="none" w:sz="0" w:space="0" w:color="auto"/>
      </w:divBdr>
    </w:div>
    <w:div w:id="1761176333">
      <w:bodyDiv w:val="1"/>
      <w:marLeft w:val="0"/>
      <w:marRight w:val="0"/>
      <w:marTop w:val="0"/>
      <w:marBottom w:val="0"/>
      <w:divBdr>
        <w:top w:val="none" w:sz="0" w:space="0" w:color="auto"/>
        <w:left w:val="none" w:sz="0" w:space="0" w:color="auto"/>
        <w:bottom w:val="none" w:sz="0" w:space="0" w:color="auto"/>
        <w:right w:val="none" w:sz="0" w:space="0" w:color="auto"/>
      </w:divBdr>
    </w:div>
    <w:div w:id="214146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80D67-9601-4128-9A8A-4FEC292A0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2767</TotalTime>
  <Pages>2</Pages>
  <Words>505</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Rowlandson</dc:creator>
  <cp:keywords/>
  <dc:description/>
  <cp:lastModifiedBy>Philip Rowlandson</cp:lastModifiedBy>
  <cp:revision>3</cp:revision>
  <cp:lastPrinted>2026-07-02T18:38:00Z</cp:lastPrinted>
  <dcterms:created xsi:type="dcterms:W3CDTF">2026-07-01T12:52:00Z</dcterms:created>
  <dcterms:modified xsi:type="dcterms:W3CDTF">2026-07-03T14:35:00Z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id="R35iMQae"/&gt;&lt;style id="OH-SBL2" hasBibliography="1" bibliographyStyleHasBeenSet="1"/&gt;&lt;prefs&gt;&lt;pref name="fieldType" value="Field"/&gt;&lt;pref name="automaticJournalAbbreviations" value="true"/&gt;&lt;pref name</vt:lpwstr>
  </property>
  <property fmtid="{D5CDD505-2E9C-101B-9397-08002B2CF9AE}" pid="3" name="ZOTERO_PREF_2">
    <vt:lpwstr>="noteType" value="1"/&gt;&lt;/prefs&gt;&lt;/data&gt;</vt:lpwstr>
  </property>
</Properties>
</file>