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4CB35" w14:textId="1C4E3335" w:rsidR="00027F5F" w:rsidRPr="00BB6496" w:rsidRDefault="00027F5F" w:rsidP="00BB6496">
      <w:pPr>
        <w:jc w:val="center"/>
        <w:rPr>
          <w:u w:val="single"/>
        </w:rPr>
      </w:pPr>
      <w:r w:rsidRPr="00BB6496">
        <w:rPr>
          <w:u w:val="single"/>
        </w:rPr>
        <w:t>Supplemental Paper from Mission Committee for PCC Meeting 26</w:t>
      </w:r>
      <w:r w:rsidRPr="00BB6496">
        <w:rPr>
          <w:u w:val="single"/>
          <w:vertAlign w:val="superscript"/>
        </w:rPr>
        <w:t>th</w:t>
      </w:r>
      <w:r w:rsidRPr="00BB6496">
        <w:rPr>
          <w:u w:val="single"/>
        </w:rPr>
        <w:t xml:space="preserve"> March 2025</w:t>
      </w:r>
    </w:p>
    <w:p w14:paraId="06DC1647" w14:textId="77777777" w:rsidR="00027F5F" w:rsidRDefault="00027F5F"/>
    <w:p w14:paraId="334A80F2" w14:textId="31CA1392" w:rsidR="00027F5F" w:rsidRPr="00BB6496" w:rsidRDefault="00027F5F">
      <w:pPr>
        <w:rPr>
          <w:b/>
          <w:bCs/>
        </w:rPr>
      </w:pPr>
      <w:r w:rsidRPr="00BB6496">
        <w:rPr>
          <w:b/>
          <w:bCs/>
        </w:rPr>
        <w:t>Re Proposals for centralised funding for Mission</w:t>
      </w:r>
    </w:p>
    <w:p w14:paraId="132F0561" w14:textId="77777777" w:rsidR="00027F5F" w:rsidRDefault="00027F5F" w:rsidP="00BB6496">
      <w:pPr>
        <w:jc w:val="both"/>
      </w:pPr>
    </w:p>
    <w:p w14:paraId="014EAE9F" w14:textId="17A2B472" w:rsidR="00027F5F" w:rsidRDefault="00027F5F" w:rsidP="00BB6496">
      <w:pPr>
        <w:jc w:val="both"/>
      </w:pPr>
      <w:r>
        <w:t>At its meeting on 25</w:t>
      </w:r>
      <w:r w:rsidRPr="00027F5F">
        <w:rPr>
          <w:vertAlign w:val="superscript"/>
        </w:rPr>
        <w:t>th</w:t>
      </w:r>
      <w:r>
        <w:t xml:space="preserve"> February 2025, The PCC considered a briefing paper submitted in Nov 2024 entitled ‘proposals for development of formal giving from church funds for mission’. At its core was a proposal from the mission committee to see the development of a centralised financial pot in which money is placed from the main church funds exclusively for the use of mission partner support and mission development. The PCC agreed unanimously to support this idea.</w:t>
      </w:r>
    </w:p>
    <w:p w14:paraId="5C67C093" w14:textId="77777777" w:rsidR="00027F5F" w:rsidRDefault="00027F5F" w:rsidP="00BB6496">
      <w:pPr>
        <w:jc w:val="both"/>
      </w:pPr>
    </w:p>
    <w:p w14:paraId="0B073192" w14:textId="580E69BF" w:rsidR="00027F5F" w:rsidRDefault="00027F5F" w:rsidP="00BB6496">
      <w:pPr>
        <w:jc w:val="both"/>
      </w:pPr>
      <w:r>
        <w:t xml:space="preserve">Although, in the original paper were </w:t>
      </w:r>
      <w:r w:rsidR="000B7642">
        <w:t>proposals</w:t>
      </w:r>
      <w:r>
        <w:t xml:space="preserve"> on the amount of money required by the mission committee (p2 </w:t>
      </w:r>
      <w:r w:rsidR="000B7642">
        <w:t>para1)</w:t>
      </w:r>
      <w:r w:rsidR="00F27D8D">
        <w:t xml:space="preserve"> </w:t>
      </w:r>
      <w:r w:rsidR="00F27D8D" w:rsidRPr="00F27D8D">
        <w:rPr>
          <w:vertAlign w:val="superscript"/>
        </w:rPr>
        <w:t>1</w:t>
      </w:r>
      <w:r w:rsidR="000B7642">
        <w:t>, the PCC suggested that the mission committee come back with a more formalised amount required to both kick-start the initiative as well as proposals for ongoing funding.</w:t>
      </w:r>
    </w:p>
    <w:p w14:paraId="1701DC69" w14:textId="77777777" w:rsidR="000B7642" w:rsidRDefault="000B7642" w:rsidP="00BB6496">
      <w:pPr>
        <w:jc w:val="both"/>
      </w:pPr>
    </w:p>
    <w:p w14:paraId="431F1A0D" w14:textId="7FA516B4" w:rsidR="000B7642" w:rsidRDefault="000B7642" w:rsidP="00BB6496">
      <w:pPr>
        <w:jc w:val="both"/>
      </w:pPr>
      <w:r>
        <w:t>The mission committee met on 6</w:t>
      </w:r>
      <w:r w:rsidRPr="000B7642">
        <w:rPr>
          <w:vertAlign w:val="superscript"/>
        </w:rPr>
        <w:t>th</w:t>
      </w:r>
      <w:r>
        <w:t xml:space="preserve"> March and discussed this in detail within the context of previous giving to the historic MML and Ripple pots as well as the past two years of overall giving to the church as set out in the recent Finance Report to PCC.</w:t>
      </w:r>
    </w:p>
    <w:p w14:paraId="130C2D01" w14:textId="77777777" w:rsidR="000B7642" w:rsidRDefault="000B7642" w:rsidP="00BB6496">
      <w:pPr>
        <w:jc w:val="both"/>
      </w:pPr>
    </w:p>
    <w:p w14:paraId="5A8E8285" w14:textId="52A6E614" w:rsidR="000B7642" w:rsidRDefault="000B7642" w:rsidP="00BB6496">
      <w:pPr>
        <w:jc w:val="both"/>
      </w:pPr>
      <w:r>
        <w:t>After deliberation the Mission Committee wish to propose the following:</w:t>
      </w:r>
    </w:p>
    <w:p w14:paraId="6A5BE0E5" w14:textId="77777777" w:rsidR="000B7642" w:rsidRDefault="000B7642" w:rsidP="00BB6496">
      <w:pPr>
        <w:jc w:val="both"/>
      </w:pPr>
    </w:p>
    <w:p w14:paraId="3CF43192" w14:textId="1514593D" w:rsidR="000B7642" w:rsidRPr="00BB6496" w:rsidRDefault="000B7642" w:rsidP="00BB6496">
      <w:pPr>
        <w:pStyle w:val="ListParagraph"/>
        <w:numPr>
          <w:ilvl w:val="0"/>
          <w:numId w:val="1"/>
        </w:numPr>
        <w:ind w:left="284" w:hanging="284"/>
        <w:jc w:val="both"/>
        <w:rPr>
          <w:b/>
          <w:bCs/>
          <w:i/>
          <w:iCs/>
        </w:rPr>
      </w:pPr>
      <w:r w:rsidRPr="00BB6496">
        <w:rPr>
          <w:b/>
          <w:bCs/>
          <w:i/>
          <w:iCs/>
        </w:rPr>
        <w:t>10k start up fund into the mission pot for the remainder of 2025</w:t>
      </w:r>
    </w:p>
    <w:p w14:paraId="5C4D6317" w14:textId="745D920F" w:rsidR="000B7642" w:rsidRDefault="000B7642" w:rsidP="00BB6496">
      <w:pPr>
        <w:jc w:val="both"/>
      </w:pPr>
      <w:r>
        <w:t>This will enable current mission partners of Andy &amp; Emma Dipper (via MAF) and Ripple to be supported and will also provide funds for a 3</w:t>
      </w:r>
      <w:r w:rsidRPr="000B7642">
        <w:rPr>
          <w:vertAlign w:val="superscript"/>
        </w:rPr>
        <w:t>rd</w:t>
      </w:r>
      <w:r>
        <w:t xml:space="preserve"> mission partner and the development of a funding scheme for short term mission projects / trips by church family members</w:t>
      </w:r>
    </w:p>
    <w:p w14:paraId="1252159D" w14:textId="77777777" w:rsidR="00E91E16" w:rsidRDefault="00E91E16" w:rsidP="00BB6496">
      <w:pPr>
        <w:jc w:val="both"/>
      </w:pPr>
    </w:p>
    <w:p w14:paraId="6FE19E9C" w14:textId="5DB57FB9" w:rsidR="000B7642" w:rsidRPr="00BB6496" w:rsidRDefault="000B7642" w:rsidP="00BB6496">
      <w:pPr>
        <w:pStyle w:val="ListParagraph"/>
        <w:numPr>
          <w:ilvl w:val="0"/>
          <w:numId w:val="1"/>
        </w:numPr>
        <w:ind w:left="284" w:hanging="284"/>
        <w:jc w:val="both"/>
        <w:rPr>
          <w:b/>
          <w:bCs/>
          <w:i/>
          <w:iCs/>
        </w:rPr>
      </w:pPr>
      <w:r w:rsidRPr="00BB6496">
        <w:rPr>
          <w:b/>
          <w:bCs/>
          <w:i/>
          <w:iCs/>
        </w:rPr>
        <w:t xml:space="preserve">An annual allowance of 10% of the previous year’s </w:t>
      </w:r>
      <w:r w:rsidR="00F27D8D">
        <w:rPr>
          <w:b/>
          <w:bCs/>
          <w:i/>
          <w:iCs/>
        </w:rPr>
        <w:t xml:space="preserve">‘pledged giving’ </w:t>
      </w:r>
      <w:r w:rsidRPr="00BB6496">
        <w:rPr>
          <w:b/>
          <w:bCs/>
          <w:i/>
          <w:iCs/>
        </w:rPr>
        <w:t>donations total from January 2026 onwards</w:t>
      </w:r>
    </w:p>
    <w:p w14:paraId="41914A79" w14:textId="6E750E7D" w:rsidR="00E91E16" w:rsidRDefault="000B7642" w:rsidP="00BB6496">
      <w:pPr>
        <w:jc w:val="both"/>
        <w:sectPr w:rsidR="00E91E16" w:rsidSect="00E91E16">
          <w:footerReference w:type="default" r:id="rId8"/>
          <w:pgSz w:w="11906" w:h="16838"/>
          <w:pgMar w:top="1440" w:right="1440" w:bottom="1440" w:left="1440" w:header="708" w:footer="708" w:gutter="0"/>
          <w:cols w:space="708"/>
          <w:docGrid w:linePitch="360"/>
        </w:sectPr>
      </w:pPr>
      <w:r>
        <w:t xml:space="preserve">Setting this at a percentage rather than an amount allows for any rise and fall flux in the annual donations and doing it based on the prior year’s donation income </w:t>
      </w:r>
      <w:r w:rsidR="00BB6496">
        <w:t>helps with the annual financial plan</w:t>
      </w:r>
      <w:r w:rsidR="004727C1">
        <w:t>.</w:t>
      </w:r>
      <w:r w:rsidR="00F27D8D">
        <w:t xml:space="preserve"> (In 2024 this amount was £185,453 and in 2023 was £132,248) </w:t>
      </w:r>
      <w:r w:rsidR="00F27D8D" w:rsidRPr="00F27D8D">
        <w:rPr>
          <w:vertAlign w:val="superscript"/>
        </w:rPr>
        <w:t>2</w:t>
      </w:r>
    </w:p>
    <w:p w14:paraId="1CE5EABB" w14:textId="0947EC80" w:rsidR="00EC0A62" w:rsidRDefault="00EC0A62" w:rsidP="00BB6496">
      <w:pPr>
        <w:jc w:val="both"/>
      </w:pPr>
      <w:r>
        <w:lastRenderedPageBreak/>
        <w:t>We will leave it for the Finance Team / PCC to decide how the agreed funds go into the pot (annual, quarterly etc) and, as a committee would liaise with the finance team regarding how portions of the funds will go to mission partners to set up appropriate ways of making such payments (monthly DD etc)</w:t>
      </w:r>
    </w:p>
    <w:p w14:paraId="0BF7568A" w14:textId="77777777" w:rsidR="00EC0A62" w:rsidRDefault="00EC0A62" w:rsidP="00BB6496">
      <w:pPr>
        <w:jc w:val="both"/>
      </w:pPr>
    </w:p>
    <w:p w14:paraId="4847E733" w14:textId="39F37250" w:rsidR="000B7642" w:rsidRDefault="004727C1" w:rsidP="00BB6496">
      <w:pPr>
        <w:jc w:val="both"/>
      </w:pPr>
      <w:r>
        <w:t xml:space="preserve">It is recognised that there may well need to be an encouragement of our church family to consider their giving considering this proposal </w:t>
      </w:r>
      <w:r w:rsidR="00EC0A62">
        <w:t>and</w:t>
      </w:r>
      <w:r>
        <w:t xml:space="preserve"> other costs the PCC will face in the months ahead. The mission committee intend to have a mission focused Sunday service in June 2025 to provide more detailed explanations of the mission development work that the committee has been doing, celebration of mission partners and </w:t>
      </w:r>
      <w:r w:rsidR="00EC0A62">
        <w:t>short-term</w:t>
      </w:r>
      <w:r>
        <w:t xml:space="preserve"> mission projects and ask our church family to consider their giving to reflect support of mission.  </w:t>
      </w:r>
      <w:r w:rsidR="00BB6496">
        <w:t xml:space="preserve"> </w:t>
      </w:r>
      <w:r w:rsidR="000B7642">
        <w:t xml:space="preserve">  </w:t>
      </w:r>
    </w:p>
    <w:p w14:paraId="00BABBB6" w14:textId="77777777" w:rsidR="000B7642" w:rsidRDefault="000B7642" w:rsidP="00BB6496">
      <w:pPr>
        <w:jc w:val="both"/>
      </w:pPr>
    </w:p>
    <w:p w14:paraId="5BA3FCE2" w14:textId="77777777" w:rsidR="000B7642" w:rsidRDefault="000B7642" w:rsidP="00BB6496">
      <w:pPr>
        <w:jc w:val="both"/>
      </w:pPr>
    </w:p>
    <w:sectPr w:rsidR="000B76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C1840" w14:textId="77777777" w:rsidR="009D2E50" w:rsidRDefault="009D2E50" w:rsidP="00F27D8D">
      <w:pPr>
        <w:spacing w:after="0" w:line="240" w:lineRule="auto"/>
      </w:pPr>
      <w:r>
        <w:separator/>
      </w:r>
    </w:p>
  </w:endnote>
  <w:endnote w:type="continuationSeparator" w:id="0">
    <w:p w14:paraId="09908651" w14:textId="77777777" w:rsidR="009D2E50" w:rsidRDefault="009D2E50" w:rsidP="00F27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1C937" w14:textId="7585B750" w:rsidR="00F27D8D" w:rsidRPr="00F27D8D" w:rsidRDefault="00F27D8D" w:rsidP="00F27D8D">
    <w:pPr>
      <w:pStyle w:val="ListParagraph"/>
      <w:numPr>
        <w:ilvl w:val="0"/>
        <w:numId w:val="2"/>
      </w:numPr>
      <w:jc w:val="both"/>
      <w:rPr>
        <w:sz w:val="18"/>
        <w:szCs w:val="18"/>
      </w:rPr>
    </w:pPr>
    <w:r w:rsidRPr="00F27D8D">
      <w:rPr>
        <w:sz w:val="18"/>
        <w:szCs w:val="18"/>
      </w:rPr>
      <w:t>Mission Committee Briefing Paper for PCC 27</w:t>
    </w:r>
    <w:r w:rsidRPr="00F27D8D">
      <w:rPr>
        <w:sz w:val="18"/>
        <w:szCs w:val="18"/>
        <w:vertAlign w:val="superscript"/>
      </w:rPr>
      <w:t>th</w:t>
    </w:r>
    <w:r w:rsidRPr="00F27D8D">
      <w:rPr>
        <w:sz w:val="18"/>
        <w:szCs w:val="18"/>
      </w:rPr>
      <w:t xml:space="preserve"> Nov 2024 – Circulated Feb 2025 PCC</w:t>
    </w:r>
  </w:p>
  <w:p w14:paraId="452C0BBF" w14:textId="11B092DE" w:rsidR="00F27D8D" w:rsidRPr="00F27D8D" w:rsidRDefault="00F27D8D" w:rsidP="00F27D8D">
    <w:pPr>
      <w:pStyle w:val="ListParagraph"/>
      <w:numPr>
        <w:ilvl w:val="0"/>
        <w:numId w:val="2"/>
      </w:numPr>
      <w:jc w:val="both"/>
      <w:rPr>
        <w:sz w:val="18"/>
        <w:szCs w:val="18"/>
      </w:rPr>
    </w:pPr>
    <w:r w:rsidRPr="00F27D8D">
      <w:rPr>
        <w:sz w:val="18"/>
        <w:szCs w:val="18"/>
      </w:rPr>
      <w:t>Finance Report to PCC 26</w:t>
    </w:r>
    <w:r w:rsidRPr="00F27D8D">
      <w:rPr>
        <w:sz w:val="18"/>
        <w:szCs w:val="18"/>
        <w:vertAlign w:val="superscript"/>
      </w:rPr>
      <w:t>th</w:t>
    </w:r>
    <w:r w:rsidRPr="00F27D8D">
      <w:rPr>
        <w:sz w:val="18"/>
        <w:szCs w:val="18"/>
      </w:rPr>
      <w:t xml:space="preserve"> Feb 2025 p2</w:t>
    </w:r>
  </w:p>
  <w:p w14:paraId="54BB365D" w14:textId="2D216753" w:rsidR="00E91E16" w:rsidRDefault="00E91E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895B8" w14:textId="77777777" w:rsidR="009D2E50" w:rsidRDefault="009D2E50" w:rsidP="00F27D8D">
      <w:pPr>
        <w:spacing w:after="0" w:line="240" w:lineRule="auto"/>
      </w:pPr>
      <w:r>
        <w:separator/>
      </w:r>
    </w:p>
  </w:footnote>
  <w:footnote w:type="continuationSeparator" w:id="0">
    <w:p w14:paraId="4E0EA1A9" w14:textId="77777777" w:rsidR="009D2E50" w:rsidRDefault="009D2E50" w:rsidP="00F27D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1911F5"/>
    <w:multiLevelType w:val="hybridMultilevel"/>
    <w:tmpl w:val="7C0EBD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707726"/>
    <w:multiLevelType w:val="hybridMultilevel"/>
    <w:tmpl w:val="84E6E2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98948775">
    <w:abstractNumId w:val="1"/>
  </w:num>
  <w:num w:numId="2" w16cid:durableId="1812013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F5F"/>
    <w:rsid w:val="00027F5F"/>
    <w:rsid w:val="000B7642"/>
    <w:rsid w:val="00411705"/>
    <w:rsid w:val="004727C1"/>
    <w:rsid w:val="009D2E50"/>
    <w:rsid w:val="00AE1C46"/>
    <w:rsid w:val="00BB6496"/>
    <w:rsid w:val="00DC4027"/>
    <w:rsid w:val="00E91E16"/>
    <w:rsid w:val="00EC0A62"/>
    <w:rsid w:val="00F27D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C54FA"/>
  <w15:chartTrackingRefBased/>
  <w15:docId w15:val="{FB6D6EFA-1BDC-1749-93A1-E0B78A1AB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7F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7F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7F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7F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7F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7F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7F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7F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7F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7F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7F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7F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7F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7F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7F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7F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7F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7F5F"/>
    <w:rPr>
      <w:rFonts w:eastAsiaTheme="majorEastAsia" w:cstheme="majorBidi"/>
      <w:color w:val="272727" w:themeColor="text1" w:themeTint="D8"/>
    </w:rPr>
  </w:style>
  <w:style w:type="paragraph" w:styleId="Title">
    <w:name w:val="Title"/>
    <w:basedOn w:val="Normal"/>
    <w:next w:val="Normal"/>
    <w:link w:val="TitleChar"/>
    <w:uiPriority w:val="10"/>
    <w:qFormat/>
    <w:rsid w:val="00027F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7F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7F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7F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7F5F"/>
    <w:pPr>
      <w:spacing w:before="160"/>
      <w:jc w:val="center"/>
    </w:pPr>
    <w:rPr>
      <w:i/>
      <w:iCs/>
      <w:color w:val="404040" w:themeColor="text1" w:themeTint="BF"/>
    </w:rPr>
  </w:style>
  <w:style w:type="character" w:customStyle="1" w:styleId="QuoteChar">
    <w:name w:val="Quote Char"/>
    <w:basedOn w:val="DefaultParagraphFont"/>
    <w:link w:val="Quote"/>
    <w:uiPriority w:val="29"/>
    <w:rsid w:val="00027F5F"/>
    <w:rPr>
      <w:i/>
      <w:iCs/>
      <w:color w:val="404040" w:themeColor="text1" w:themeTint="BF"/>
    </w:rPr>
  </w:style>
  <w:style w:type="paragraph" w:styleId="ListParagraph">
    <w:name w:val="List Paragraph"/>
    <w:basedOn w:val="Normal"/>
    <w:uiPriority w:val="34"/>
    <w:qFormat/>
    <w:rsid w:val="00027F5F"/>
    <w:pPr>
      <w:ind w:left="720"/>
      <w:contextualSpacing/>
    </w:pPr>
  </w:style>
  <w:style w:type="character" w:styleId="IntenseEmphasis">
    <w:name w:val="Intense Emphasis"/>
    <w:basedOn w:val="DefaultParagraphFont"/>
    <w:uiPriority w:val="21"/>
    <w:qFormat/>
    <w:rsid w:val="00027F5F"/>
    <w:rPr>
      <w:i/>
      <w:iCs/>
      <w:color w:val="0F4761" w:themeColor="accent1" w:themeShade="BF"/>
    </w:rPr>
  </w:style>
  <w:style w:type="paragraph" w:styleId="IntenseQuote">
    <w:name w:val="Intense Quote"/>
    <w:basedOn w:val="Normal"/>
    <w:next w:val="Normal"/>
    <w:link w:val="IntenseQuoteChar"/>
    <w:uiPriority w:val="30"/>
    <w:qFormat/>
    <w:rsid w:val="00027F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7F5F"/>
    <w:rPr>
      <w:i/>
      <w:iCs/>
      <w:color w:val="0F4761" w:themeColor="accent1" w:themeShade="BF"/>
    </w:rPr>
  </w:style>
  <w:style w:type="character" w:styleId="IntenseReference">
    <w:name w:val="Intense Reference"/>
    <w:basedOn w:val="DefaultParagraphFont"/>
    <w:uiPriority w:val="32"/>
    <w:qFormat/>
    <w:rsid w:val="00027F5F"/>
    <w:rPr>
      <w:b/>
      <w:bCs/>
      <w:smallCaps/>
      <w:color w:val="0F4761" w:themeColor="accent1" w:themeShade="BF"/>
      <w:spacing w:val="5"/>
    </w:rPr>
  </w:style>
  <w:style w:type="paragraph" w:styleId="Header">
    <w:name w:val="header"/>
    <w:basedOn w:val="Normal"/>
    <w:link w:val="HeaderChar"/>
    <w:uiPriority w:val="99"/>
    <w:unhideWhenUsed/>
    <w:rsid w:val="00F27D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7D8D"/>
  </w:style>
  <w:style w:type="paragraph" w:styleId="Footer">
    <w:name w:val="footer"/>
    <w:basedOn w:val="Normal"/>
    <w:link w:val="FooterChar"/>
    <w:uiPriority w:val="99"/>
    <w:unhideWhenUsed/>
    <w:rsid w:val="00F27D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7D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3FD15-D70D-DD49-B0FB-49D2FE354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409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Gilbert</dc:creator>
  <cp:keywords/>
  <dc:description/>
  <cp:lastModifiedBy>James Gilbert</cp:lastModifiedBy>
  <cp:revision>5</cp:revision>
  <dcterms:created xsi:type="dcterms:W3CDTF">2025-03-16T09:31:00Z</dcterms:created>
  <dcterms:modified xsi:type="dcterms:W3CDTF">2025-03-18T21:40:00Z</dcterms:modified>
</cp:coreProperties>
</file>