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5B0" w:rsidRPr="003A0DDD" w:rsidRDefault="00FD45B0" w:rsidP="00FD45B0">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sidR="00C31BA2">
        <w:rPr>
          <w:rFonts w:asciiTheme="majorHAnsi" w:hAnsiTheme="majorHAnsi" w:cstheme="majorHAnsi"/>
          <w:b/>
        </w:rPr>
        <w:t>2</w:t>
      </w:r>
      <w:r w:rsidR="00923B93">
        <w:rPr>
          <w:rFonts w:asciiTheme="majorHAnsi" w:hAnsiTheme="majorHAnsi" w:cstheme="majorHAnsi"/>
          <w:b/>
        </w:rPr>
        <w:t>5</w:t>
      </w:r>
      <w:r w:rsidR="00C31BA2" w:rsidRPr="00C31BA2">
        <w:rPr>
          <w:rFonts w:asciiTheme="majorHAnsi" w:hAnsiTheme="majorHAnsi" w:cstheme="majorHAnsi"/>
          <w:b/>
          <w:vertAlign w:val="superscript"/>
        </w:rPr>
        <w:t>th</w:t>
      </w:r>
      <w:r w:rsidR="005B43ED">
        <w:rPr>
          <w:rFonts w:asciiTheme="majorHAnsi" w:hAnsiTheme="majorHAnsi" w:cstheme="majorHAnsi"/>
          <w:b/>
        </w:rPr>
        <w:t xml:space="preserve"> </w:t>
      </w:r>
      <w:r w:rsidR="006C66D2">
        <w:rPr>
          <w:rFonts w:asciiTheme="majorHAnsi" w:hAnsiTheme="majorHAnsi" w:cstheme="majorHAnsi"/>
          <w:b/>
        </w:rPr>
        <w:t>March</w:t>
      </w:r>
      <w:r w:rsidRPr="003A0DDD">
        <w:rPr>
          <w:rFonts w:asciiTheme="majorHAnsi" w:hAnsiTheme="majorHAnsi" w:cstheme="majorHAnsi"/>
          <w:b/>
        </w:rPr>
        <w:t xml:space="preserve"> </w:t>
      </w:r>
      <w:r>
        <w:rPr>
          <w:rFonts w:asciiTheme="majorHAnsi" w:hAnsiTheme="majorHAnsi" w:cstheme="majorHAnsi"/>
          <w:b/>
        </w:rPr>
        <w:t>202</w:t>
      </w:r>
      <w:r w:rsidR="00C31BA2">
        <w:rPr>
          <w:rFonts w:asciiTheme="majorHAnsi" w:hAnsiTheme="majorHAnsi" w:cstheme="majorHAnsi"/>
          <w:b/>
        </w:rPr>
        <w:t>6</w:t>
      </w:r>
      <w:r>
        <w:rPr>
          <w:rFonts w:asciiTheme="majorHAnsi" w:hAnsiTheme="majorHAnsi" w:cstheme="majorHAnsi"/>
          <w:b/>
        </w:rPr>
        <w:t xml:space="preserve"> </w:t>
      </w:r>
      <w:r w:rsidRPr="00557201">
        <w:rPr>
          <w:rFonts w:asciiTheme="majorHAnsi" w:hAnsiTheme="majorHAnsi" w:cstheme="majorHAnsi"/>
          <w:b/>
        </w:rPr>
        <w:t>– 7.45pm start,</w:t>
      </w:r>
      <w:r>
        <w:rPr>
          <w:rFonts w:asciiTheme="majorHAnsi" w:hAnsiTheme="majorHAnsi" w:cstheme="majorHAnsi"/>
          <w:b/>
        </w:rPr>
        <w:t xml:space="preserve"> at </w:t>
      </w:r>
      <w:r w:rsidR="00351DB9">
        <w:rPr>
          <w:rFonts w:asciiTheme="majorHAnsi" w:hAnsiTheme="majorHAnsi" w:cstheme="majorHAnsi"/>
          <w:b/>
        </w:rPr>
        <w:t>All Saints Church</w:t>
      </w:r>
    </w:p>
    <w:p w:rsidR="00FD45B0" w:rsidRPr="00DF1676" w:rsidRDefault="00FC46A1" w:rsidP="00DF1676">
      <w:pPr>
        <w:spacing w:after="0"/>
        <w:jc w:val="center"/>
        <w:rPr>
          <w:rFonts w:asciiTheme="majorHAnsi" w:hAnsiTheme="majorHAnsi" w:cstheme="majorHAnsi"/>
          <w:b/>
        </w:rPr>
      </w:pPr>
      <w:r>
        <w:rPr>
          <w:rFonts w:asciiTheme="majorHAnsi" w:hAnsiTheme="majorHAnsi" w:cstheme="majorHAnsi"/>
          <w:b/>
        </w:rPr>
        <w:t>MINUTES</w:t>
      </w:r>
    </w:p>
    <w:p w:rsidR="00FD45B0" w:rsidRPr="00DB0AF5" w:rsidRDefault="00FD45B0" w:rsidP="00FD45B0">
      <w:pPr>
        <w:spacing w:after="0"/>
        <w:rPr>
          <w:rFonts w:asciiTheme="majorHAnsi" w:hAnsiTheme="majorHAnsi"/>
          <w:b/>
          <w:color w:val="000000"/>
          <w:sz w:val="16"/>
          <w:szCs w:val="16"/>
        </w:rPr>
      </w:pPr>
    </w:p>
    <w:tbl>
      <w:tblPr>
        <w:tblW w:w="26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352"/>
        <w:gridCol w:w="8942"/>
        <w:gridCol w:w="8647"/>
      </w:tblGrid>
      <w:tr w:rsidR="002D381F" w:rsidRPr="00DB0AF5" w:rsidTr="002D381F">
        <w:tc>
          <w:tcPr>
            <w:tcW w:w="862" w:type="dxa"/>
          </w:tcPr>
          <w:p w:rsidR="002D381F" w:rsidRPr="004D6ED7" w:rsidRDefault="002D381F" w:rsidP="00F34D68">
            <w:pPr>
              <w:jc w:val="center"/>
              <w:rPr>
                <w:rFonts w:asciiTheme="majorHAnsi" w:hAnsiTheme="majorHAnsi"/>
                <w:i/>
              </w:rPr>
            </w:pPr>
            <w:r w:rsidRPr="004D6ED7">
              <w:rPr>
                <w:rFonts w:asciiTheme="majorHAnsi" w:hAnsiTheme="majorHAnsi"/>
                <w:i/>
              </w:rPr>
              <w:t>No.</w:t>
            </w:r>
          </w:p>
        </w:tc>
        <w:tc>
          <w:tcPr>
            <w:tcW w:w="8352" w:type="dxa"/>
          </w:tcPr>
          <w:p w:rsidR="002D381F" w:rsidRPr="004D6ED7" w:rsidRDefault="002D381F" w:rsidP="00F34D68">
            <w:pPr>
              <w:rPr>
                <w:rFonts w:asciiTheme="majorHAnsi" w:hAnsiTheme="majorHAnsi"/>
                <w:i/>
              </w:rPr>
            </w:pPr>
            <w:r w:rsidRPr="004D6ED7">
              <w:rPr>
                <w:rFonts w:asciiTheme="majorHAnsi" w:hAnsiTheme="majorHAnsi"/>
                <w:i/>
              </w:rPr>
              <w:t>Item</w:t>
            </w:r>
          </w:p>
        </w:tc>
        <w:tc>
          <w:tcPr>
            <w:tcW w:w="8942" w:type="dxa"/>
          </w:tcPr>
          <w:p w:rsidR="002D381F" w:rsidRPr="004D6ED7" w:rsidRDefault="002D381F" w:rsidP="00F34D68">
            <w:pPr>
              <w:rPr>
                <w:rFonts w:asciiTheme="majorHAnsi" w:hAnsiTheme="majorHAnsi"/>
                <w:i/>
              </w:rPr>
            </w:pPr>
            <w:r>
              <w:rPr>
                <w:rFonts w:asciiTheme="majorHAnsi" w:hAnsiTheme="majorHAnsi"/>
                <w:i/>
              </w:rPr>
              <w:t>Action</w:t>
            </w:r>
          </w:p>
        </w:tc>
        <w:tc>
          <w:tcPr>
            <w:tcW w:w="8647" w:type="dxa"/>
          </w:tcPr>
          <w:p w:rsidR="002D381F" w:rsidRPr="004D6ED7" w:rsidRDefault="002D381F" w:rsidP="00F34D68">
            <w:pPr>
              <w:rPr>
                <w:rFonts w:asciiTheme="majorHAnsi" w:hAnsiTheme="majorHAnsi"/>
                <w:i/>
              </w:rPr>
            </w:pPr>
          </w:p>
        </w:tc>
      </w:tr>
      <w:tr w:rsidR="002D381F" w:rsidRPr="00DB0AF5" w:rsidTr="002D381F">
        <w:tc>
          <w:tcPr>
            <w:tcW w:w="862" w:type="dxa"/>
          </w:tcPr>
          <w:p w:rsidR="002D381F" w:rsidRDefault="002D381F" w:rsidP="00F34D68">
            <w:pPr>
              <w:spacing w:after="0"/>
              <w:jc w:val="center"/>
              <w:rPr>
                <w:rFonts w:asciiTheme="majorHAnsi" w:hAnsiTheme="majorHAnsi"/>
                <w:b/>
              </w:rPr>
            </w:pPr>
          </w:p>
          <w:p w:rsidR="002D381F" w:rsidRDefault="002D381F" w:rsidP="00F34D68">
            <w:pPr>
              <w:spacing w:after="0"/>
              <w:jc w:val="center"/>
              <w:rPr>
                <w:rFonts w:asciiTheme="majorHAnsi" w:hAnsiTheme="majorHAnsi"/>
                <w:b/>
              </w:rPr>
            </w:pPr>
          </w:p>
          <w:p w:rsidR="002D381F" w:rsidRDefault="002D381F" w:rsidP="00F34D68">
            <w:pPr>
              <w:spacing w:after="0"/>
              <w:jc w:val="center"/>
              <w:rPr>
                <w:rFonts w:asciiTheme="majorHAnsi" w:hAnsiTheme="majorHAnsi"/>
                <w:b/>
              </w:rPr>
            </w:pPr>
          </w:p>
          <w:p w:rsidR="002D381F" w:rsidRDefault="002D381F" w:rsidP="00F34D68">
            <w:pPr>
              <w:spacing w:after="0"/>
              <w:jc w:val="center"/>
              <w:rPr>
                <w:rFonts w:asciiTheme="majorHAnsi" w:hAnsiTheme="majorHAnsi"/>
                <w:b/>
              </w:rPr>
            </w:pPr>
          </w:p>
          <w:p w:rsidR="002D381F" w:rsidRPr="004D6ED7" w:rsidRDefault="002D381F" w:rsidP="00E73E53">
            <w:pPr>
              <w:spacing w:after="0"/>
              <w:jc w:val="center"/>
              <w:rPr>
                <w:rFonts w:asciiTheme="majorHAnsi" w:hAnsiTheme="majorHAnsi"/>
                <w:b/>
              </w:rPr>
            </w:pPr>
            <w:r w:rsidRPr="004D6ED7">
              <w:rPr>
                <w:rFonts w:asciiTheme="majorHAnsi" w:hAnsiTheme="majorHAnsi"/>
                <w:b/>
              </w:rPr>
              <w:t>1.</w:t>
            </w:r>
          </w:p>
          <w:p w:rsidR="002D381F" w:rsidRDefault="002D381F" w:rsidP="00F34D68">
            <w:pPr>
              <w:spacing w:after="0"/>
              <w:jc w:val="center"/>
              <w:rPr>
                <w:rFonts w:asciiTheme="majorHAnsi" w:hAnsiTheme="majorHAnsi"/>
                <w:b/>
              </w:rPr>
            </w:pPr>
          </w:p>
          <w:p w:rsidR="002D381F" w:rsidRDefault="002D381F" w:rsidP="00F34D68">
            <w:pPr>
              <w:spacing w:after="0"/>
              <w:jc w:val="center"/>
              <w:rPr>
                <w:rFonts w:asciiTheme="majorHAnsi" w:hAnsiTheme="majorHAnsi"/>
                <w:b/>
              </w:rPr>
            </w:pPr>
            <w:r>
              <w:rPr>
                <w:rFonts w:asciiTheme="majorHAnsi" w:hAnsiTheme="majorHAnsi"/>
                <w:b/>
              </w:rPr>
              <w:t>2</w:t>
            </w:r>
            <w:r w:rsidRPr="004D6ED7">
              <w:rPr>
                <w:rFonts w:asciiTheme="majorHAnsi" w:hAnsiTheme="majorHAnsi"/>
                <w:b/>
              </w:rPr>
              <w:t>.</w:t>
            </w:r>
          </w:p>
          <w:p w:rsidR="002A7CBF" w:rsidRDefault="002A7CBF" w:rsidP="00F34D68">
            <w:pPr>
              <w:spacing w:after="0"/>
              <w:jc w:val="center"/>
              <w:rPr>
                <w:rFonts w:asciiTheme="majorHAnsi" w:hAnsiTheme="majorHAnsi"/>
                <w:b/>
              </w:rPr>
            </w:pPr>
          </w:p>
          <w:p w:rsidR="002A7CBF" w:rsidRPr="004D6ED7" w:rsidRDefault="002A7CBF" w:rsidP="00F34D68">
            <w:pPr>
              <w:spacing w:after="0"/>
              <w:jc w:val="center"/>
              <w:rPr>
                <w:rFonts w:asciiTheme="majorHAnsi" w:hAnsiTheme="majorHAnsi"/>
                <w:b/>
              </w:rPr>
            </w:pPr>
          </w:p>
          <w:p w:rsidR="002D381F" w:rsidRDefault="002D381F" w:rsidP="00F34D68">
            <w:pPr>
              <w:spacing w:after="0"/>
              <w:jc w:val="center"/>
              <w:rPr>
                <w:rFonts w:asciiTheme="majorHAnsi" w:hAnsiTheme="majorHAnsi"/>
                <w:b/>
              </w:rPr>
            </w:pPr>
            <w:r>
              <w:rPr>
                <w:rFonts w:asciiTheme="majorHAnsi" w:hAnsiTheme="majorHAnsi"/>
                <w:b/>
              </w:rPr>
              <w:t>3</w:t>
            </w:r>
            <w:r w:rsidRPr="004D6ED7">
              <w:rPr>
                <w:rFonts w:asciiTheme="majorHAnsi" w:hAnsiTheme="majorHAnsi"/>
                <w:b/>
              </w:rPr>
              <w:t>.</w:t>
            </w:r>
            <w:r w:rsidRPr="004D6ED7">
              <w:rPr>
                <w:rFonts w:asciiTheme="majorHAnsi" w:hAnsiTheme="majorHAnsi"/>
                <w:b/>
              </w:rPr>
              <w:br/>
            </w:r>
          </w:p>
          <w:p w:rsidR="002D381F" w:rsidRPr="004D6ED7" w:rsidRDefault="002D381F" w:rsidP="00F34D68">
            <w:pPr>
              <w:spacing w:after="0"/>
              <w:jc w:val="center"/>
              <w:rPr>
                <w:rFonts w:asciiTheme="majorHAnsi" w:hAnsiTheme="majorHAnsi"/>
                <w:b/>
              </w:rPr>
            </w:pPr>
            <w:r>
              <w:rPr>
                <w:rFonts w:asciiTheme="majorHAnsi" w:hAnsiTheme="majorHAnsi"/>
                <w:b/>
              </w:rPr>
              <w:t>4</w:t>
            </w:r>
            <w:r w:rsidRPr="004D6ED7">
              <w:rPr>
                <w:rFonts w:asciiTheme="majorHAnsi" w:hAnsiTheme="majorHAnsi"/>
                <w:b/>
              </w:rPr>
              <w:t>.</w:t>
            </w:r>
          </w:p>
          <w:p w:rsidR="002D381F" w:rsidRDefault="002D381F" w:rsidP="00F34D68">
            <w:pPr>
              <w:spacing w:after="0"/>
              <w:jc w:val="center"/>
              <w:rPr>
                <w:rFonts w:asciiTheme="majorHAnsi" w:hAnsiTheme="majorHAnsi"/>
                <w:b/>
              </w:rPr>
            </w:pPr>
          </w:p>
          <w:p w:rsidR="002D381F" w:rsidRPr="004D6ED7" w:rsidRDefault="002D381F" w:rsidP="00F34D68">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352" w:type="dxa"/>
          </w:tcPr>
          <w:p w:rsidR="002D381F" w:rsidRDefault="002D381F" w:rsidP="00F34D68">
            <w:pPr>
              <w:spacing w:after="0"/>
              <w:rPr>
                <w:rFonts w:asciiTheme="majorHAnsi" w:hAnsiTheme="majorHAnsi"/>
                <w:b/>
              </w:rPr>
            </w:pPr>
            <w:r>
              <w:rPr>
                <w:rFonts w:asciiTheme="majorHAnsi" w:hAnsiTheme="majorHAnsi"/>
                <w:b/>
              </w:rPr>
              <w:t xml:space="preserve">Present: </w:t>
            </w:r>
            <w:r w:rsidRPr="00E73E53">
              <w:rPr>
                <w:rFonts w:asciiTheme="majorHAnsi" w:hAnsiTheme="majorHAnsi"/>
              </w:rPr>
              <w:t>Chrystal Poon</w:t>
            </w:r>
            <w:r>
              <w:rPr>
                <w:rFonts w:asciiTheme="majorHAnsi" w:hAnsiTheme="majorHAnsi"/>
                <w:b/>
              </w:rPr>
              <w:t xml:space="preserve"> (CP), </w:t>
            </w:r>
            <w:r w:rsidRPr="00E73E53">
              <w:rPr>
                <w:rFonts w:asciiTheme="majorHAnsi" w:hAnsiTheme="majorHAnsi"/>
              </w:rPr>
              <w:t xml:space="preserve">Caroline </w:t>
            </w:r>
            <w:proofErr w:type="spellStart"/>
            <w:r w:rsidRPr="00E73E53">
              <w:rPr>
                <w:rFonts w:asciiTheme="majorHAnsi" w:hAnsiTheme="majorHAnsi"/>
              </w:rPr>
              <w:t>Manders</w:t>
            </w:r>
            <w:proofErr w:type="spellEnd"/>
            <w:r>
              <w:rPr>
                <w:rFonts w:asciiTheme="majorHAnsi" w:hAnsiTheme="majorHAnsi"/>
                <w:b/>
              </w:rPr>
              <w:t xml:space="preserve"> (CM), </w:t>
            </w:r>
            <w:r w:rsidRPr="00E73E53">
              <w:rPr>
                <w:rFonts w:asciiTheme="majorHAnsi" w:hAnsiTheme="majorHAnsi"/>
              </w:rPr>
              <w:t>Bryan Eccles</w:t>
            </w:r>
            <w:r>
              <w:rPr>
                <w:rFonts w:asciiTheme="majorHAnsi" w:hAnsiTheme="majorHAnsi"/>
                <w:b/>
              </w:rPr>
              <w:t xml:space="preserve"> (BE), </w:t>
            </w:r>
            <w:r w:rsidRPr="00E73E53">
              <w:rPr>
                <w:rFonts w:asciiTheme="majorHAnsi" w:hAnsiTheme="majorHAnsi"/>
              </w:rPr>
              <w:t>Tim Jack</w:t>
            </w:r>
            <w:r>
              <w:rPr>
                <w:rFonts w:asciiTheme="majorHAnsi" w:hAnsiTheme="majorHAnsi"/>
                <w:b/>
              </w:rPr>
              <w:t xml:space="preserve"> (TJ), </w:t>
            </w:r>
            <w:r w:rsidRPr="00E73E53">
              <w:rPr>
                <w:rFonts w:asciiTheme="majorHAnsi" w:hAnsiTheme="majorHAnsi"/>
              </w:rPr>
              <w:t>Mike Worthing</w:t>
            </w:r>
            <w:r>
              <w:rPr>
                <w:rFonts w:asciiTheme="majorHAnsi" w:hAnsiTheme="majorHAnsi"/>
                <w:b/>
              </w:rPr>
              <w:t xml:space="preserve"> (MW), </w:t>
            </w:r>
            <w:r w:rsidRPr="00E73E53">
              <w:rPr>
                <w:rFonts w:asciiTheme="majorHAnsi" w:hAnsiTheme="majorHAnsi"/>
              </w:rPr>
              <w:t xml:space="preserve">John </w:t>
            </w:r>
            <w:proofErr w:type="spellStart"/>
            <w:r w:rsidRPr="00E73E53">
              <w:rPr>
                <w:rFonts w:asciiTheme="majorHAnsi" w:hAnsiTheme="majorHAnsi"/>
              </w:rPr>
              <w:t>Scoble</w:t>
            </w:r>
            <w:proofErr w:type="spellEnd"/>
            <w:r>
              <w:rPr>
                <w:rFonts w:asciiTheme="majorHAnsi" w:hAnsiTheme="majorHAnsi"/>
                <w:b/>
              </w:rPr>
              <w:t xml:space="preserve"> (JS), </w:t>
            </w:r>
            <w:r w:rsidRPr="00E73E53">
              <w:rPr>
                <w:rFonts w:asciiTheme="majorHAnsi" w:hAnsiTheme="majorHAnsi"/>
              </w:rPr>
              <w:t>Hugh Lawton</w:t>
            </w:r>
            <w:r>
              <w:rPr>
                <w:rFonts w:asciiTheme="majorHAnsi" w:hAnsiTheme="majorHAnsi"/>
                <w:b/>
              </w:rPr>
              <w:t xml:space="preserve"> (HL), </w:t>
            </w:r>
            <w:r w:rsidRPr="00E73E53">
              <w:rPr>
                <w:rFonts w:asciiTheme="majorHAnsi" w:hAnsiTheme="majorHAnsi"/>
              </w:rPr>
              <w:t>Sue Lawton</w:t>
            </w:r>
            <w:r>
              <w:rPr>
                <w:rFonts w:asciiTheme="majorHAnsi" w:hAnsiTheme="majorHAnsi"/>
                <w:b/>
              </w:rPr>
              <w:t xml:space="preserve"> (SL), </w:t>
            </w:r>
            <w:r w:rsidRPr="00E73E53">
              <w:rPr>
                <w:rFonts w:asciiTheme="majorHAnsi" w:hAnsiTheme="majorHAnsi"/>
              </w:rPr>
              <w:t>Phil Rowlandson</w:t>
            </w:r>
            <w:r>
              <w:rPr>
                <w:rFonts w:asciiTheme="majorHAnsi" w:hAnsiTheme="majorHAnsi"/>
                <w:b/>
              </w:rPr>
              <w:t xml:space="preserve"> (PR), </w:t>
            </w:r>
            <w:r w:rsidRPr="00E73E53">
              <w:rPr>
                <w:rFonts w:asciiTheme="majorHAnsi" w:hAnsiTheme="majorHAnsi"/>
              </w:rPr>
              <w:t>Tamsin Gilbert</w:t>
            </w:r>
            <w:r>
              <w:rPr>
                <w:rFonts w:asciiTheme="majorHAnsi" w:hAnsiTheme="majorHAnsi"/>
                <w:b/>
              </w:rPr>
              <w:t xml:space="preserve"> (TG), </w:t>
            </w:r>
            <w:r w:rsidRPr="00E73E53">
              <w:rPr>
                <w:rFonts w:asciiTheme="majorHAnsi" w:hAnsiTheme="majorHAnsi"/>
              </w:rPr>
              <w:t>Nick Weldon</w:t>
            </w:r>
            <w:r>
              <w:rPr>
                <w:rFonts w:asciiTheme="majorHAnsi" w:hAnsiTheme="majorHAnsi"/>
                <w:b/>
              </w:rPr>
              <w:t xml:space="preserve"> (NW), </w:t>
            </w:r>
            <w:r w:rsidRPr="00E73E53">
              <w:rPr>
                <w:rFonts w:asciiTheme="majorHAnsi" w:hAnsiTheme="majorHAnsi"/>
              </w:rPr>
              <w:t xml:space="preserve">Catherine </w:t>
            </w:r>
            <w:proofErr w:type="spellStart"/>
            <w:r w:rsidRPr="00E73E53">
              <w:rPr>
                <w:rFonts w:asciiTheme="majorHAnsi" w:hAnsiTheme="majorHAnsi"/>
              </w:rPr>
              <w:t>Mentzel</w:t>
            </w:r>
            <w:proofErr w:type="spellEnd"/>
            <w:r>
              <w:rPr>
                <w:rFonts w:asciiTheme="majorHAnsi" w:hAnsiTheme="majorHAnsi"/>
                <w:b/>
              </w:rPr>
              <w:t xml:space="preserve"> (</w:t>
            </w:r>
            <w:proofErr w:type="spellStart"/>
            <w:r>
              <w:rPr>
                <w:rFonts w:asciiTheme="majorHAnsi" w:hAnsiTheme="majorHAnsi"/>
                <w:b/>
              </w:rPr>
              <w:t>CMe</w:t>
            </w:r>
            <w:proofErr w:type="spellEnd"/>
            <w:r>
              <w:rPr>
                <w:rFonts w:asciiTheme="majorHAnsi" w:hAnsiTheme="majorHAnsi"/>
                <w:b/>
              </w:rPr>
              <w:t>)</w:t>
            </w:r>
          </w:p>
          <w:p w:rsidR="002D381F" w:rsidRDefault="002D381F" w:rsidP="00F34D68">
            <w:pPr>
              <w:spacing w:after="0"/>
              <w:rPr>
                <w:rFonts w:asciiTheme="majorHAnsi" w:hAnsiTheme="majorHAnsi"/>
                <w:b/>
              </w:rPr>
            </w:pPr>
          </w:p>
          <w:p w:rsidR="002D381F" w:rsidRDefault="002D381F" w:rsidP="00F34D68">
            <w:pPr>
              <w:spacing w:after="0"/>
              <w:rPr>
                <w:rFonts w:asciiTheme="majorHAnsi" w:hAnsiTheme="majorHAnsi"/>
                <w:b/>
                <w:bCs/>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Pr>
                <w:rFonts w:asciiTheme="majorHAnsi" w:hAnsiTheme="majorHAnsi"/>
                <w:b/>
              </w:rPr>
              <w:t xml:space="preserve">: </w:t>
            </w:r>
            <w:r w:rsidRPr="00E73E53">
              <w:rPr>
                <w:rFonts w:asciiTheme="majorHAnsi" w:hAnsiTheme="majorHAnsi"/>
                <w:b/>
                <w:bCs/>
              </w:rPr>
              <w:t>NW</w:t>
            </w:r>
            <w:r>
              <w:rPr>
                <w:rFonts w:asciiTheme="majorHAnsi" w:hAnsiTheme="majorHAnsi"/>
                <w:b/>
                <w:bCs/>
              </w:rPr>
              <w:t xml:space="preserve"> </w:t>
            </w:r>
            <w:r w:rsidRPr="002D381F">
              <w:rPr>
                <w:rFonts w:asciiTheme="majorHAnsi" w:hAnsiTheme="majorHAnsi"/>
                <w:bCs/>
              </w:rPr>
              <w:t>Luke 1</w:t>
            </w:r>
            <w:r>
              <w:rPr>
                <w:rFonts w:asciiTheme="majorHAnsi" w:hAnsiTheme="majorHAnsi"/>
                <w:b/>
                <w:bCs/>
              </w:rPr>
              <w:t xml:space="preserve"> </w:t>
            </w:r>
          </w:p>
          <w:p w:rsidR="002D381F" w:rsidRDefault="002D381F" w:rsidP="00F34D68">
            <w:pPr>
              <w:spacing w:after="0"/>
              <w:rPr>
                <w:rFonts w:asciiTheme="majorHAnsi" w:hAnsiTheme="majorHAnsi"/>
                <w:b/>
              </w:rPr>
            </w:pPr>
            <w:r w:rsidRPr="004D6ED7">
              <w:rPr>
                <w:rFonts w:asciiTheme="majorHAnsi" w:hAnsiTheme="majorHAnsi"/>
                <w:b/>
              </w:rPr>
              <w:br/>
              <w:t>Apologies for absence</w:t>
            </w:r>
            <w:r>
              <w:rPr>
                <w:rFonts w:asciiTheme="majorHAnsi" w:hAnsiTheme="majorHAnsi"/>
                <w:b/>
              </w:rPr>
              <w:t xml:space="preserve">: </w:t>
            </w:r>
            <w:r w:rsidRPr="00E73E53">
              <w:rPr>
                <w:rFonts w:asciiTheme="majorHAnsi" w:hAnsiTheme="majorHAnsi"/>
              </w:rPr>
              <w:t>Neil Rowe</w:t>
            </w:r>
            <w:r>
              <w:rPr>
                <w:rFonts w:asciiTheme="majorHAnsi" w:hAnsiTheme="majorHAnsi"/>
                <w:b/>
              </w:rPr>
              <w:t xml:space="preserve"> (NR), </w:t>
            </w:r>
            <w:r w:rsidRPr="00E73E53">
              <w:rPr>
                <w:rFonts w:asciiTheme="majorHAnsi" w:hAnsiTheme="majorHAnsi"/>
              </w:rPr>
              <w:t>James Allan</w:t>
            </w:r>
            <w:r>
              <w:rPr>
                <w:rFonts w:asciiTheme="majorHAnsi" w:hAnsiTheme="majorHAnsi"/>
                <w:b/>
              </w:rPr>
              <w:t xml:space="preserve"> (JA), </w:t>
            </w:r>
            <w:r w:rsidRPr="00E73E53">
              <w:rPr>
                <w:rFonts w:asciiTheme="majorHAnsi" w:hAnsiTheme="majorHAnsi"/>
              </w:rPr>
              <w:t>Alison Lyndon</w:t>
            </w:r>
            <w:r>
              <w:rPr>
                <w:rFonts w:asciiTheme="majorHAnsi" w:hAnsiTheme="majorHAnsi"/>
                <w:b/>
              </w:rPr>
              <w:t xml:space="preserve"> (AL), </w:t>
            </w:r>
            <w:r w:rsidRPr="00E73E53">
              <w:rPr>
                <w:rFonts w:asciiTheme="majorHAnsi" w:hAnsiTheme="majorHAnsi"/>
              </w:rPr>
              <w:t xml:space="preserve">Jonathan Boardman </w:t>
            </w:r>
            <w:r>
              <w:rPr>
                <w:rFonts w:asciiTheme="majorHAnsi" w:hAnsiTheme="majorHAnsi"/>
                <w:b/>
              </w:rPr>
              <w:t>(JB)</w:t>
            </w:r>
            <w:r w:rsidR="002A20E6">
              <w:rPr>
                <w:rFonts w:asciiTheme="majorHAnsi" w:hAnsiTheme="majorHAnsi"/>
                <w:b/>
              </w:rPr>
              <w:t xml:space="preserve"> </w:t>
            </w:r>
            <w:r w:rsidR="002A20E6" w:rsidRPr="002A20E6">
              <w:rPr>
                <w:rFonts w:asciiTheme="majorHAnsi" w:hAnsiTheme="majorHAnsi"/>
                <w:bCs/>
              </w:rPr>
              <w:t xml:space="preserve">Vicki </w:t>
            </w:r>
            <w:proofErr w:type="spellStart"/>
            <w:r w:rsidR="002A20E6" w:rsidRPr="002A20E6">
              <w:rPr>
                <w:rFonts w:asciiTheme="majorHAnsi" w:hAnsiTheme="majorHAnsi"/>
                <w:bCs/>
              </w:rPr>
              <w:t>Tinkler</w:t>
            </w:r>
            <w:proofErr w:type="spellEnd"/>
            <w:r w:rsidR="002A20E6">
              <w:rPr>
                <w:rFonts w:asciiTheme="majorHAnsi" w:hAnsiTheme="majorHAnsi"/>
                <w:b/>
              </w:rPr>
              <w:t xml:space="preserve"> (VT)</w:t>
            </w:r>
          </w:p>
          <w:p w:rsidR="002D381F" w:rsidRPr="00E16CA0" w:rsidRDefault="002D381F" w:rsidP="00F34D68">
            <w:pPr>
              <w:spacing w:after="0"/>
              <w:rPr>
                <w:rFonts w:asciiTheme="majorHAnsi" w:hAnsiTheme="majorHAnsi"/>
                <w:b/>
              </w:rPr>
            </w:pPr>
          </w:p>
          <w:p w:rsidR="002D381F" w:rsidRDefault="002D381F" w:rsidP="00F34D68">
            <w:pPr>
              <w:spacing w:after="0"/>
              <w:rPr>
                <w:rFonts w:asciiTheme="majorHAnsi" w:hAnsiTheme="majorHAnsi"/>
              </w:rPr>
            </w:pPr>
            <w:r w:rsidRPr="004D6ED7">
              <w:rPr>
                <w:rFonts w:asciiTheme="majorHAnsi" w:hAnsiTheme="majorHAnsi"/>
                <w:b/>
              </w:rPr>
              <w:t>Conflicts of interest</w:t>
            </w:r>
            <w:r>
              <w:rPr>
                <w:rFonts w:asciiTheme="majorHAnsi" w:hAnsiTheme="majorHAnsi"/>
              </w:rPr>
              <w:t>:</w:t>
            </w:r>
            <w:r w:rsidR="001E3426">
              <w:rPr>
                <w:rFonts w:asciiTheme="majorHAnsi" w:hAnsiTheme="majorHAnsi"/>
              </w:rPr>
              <w:t xml:space="preserve"> </w:t>
            </w:r>
            <w:r>
              <w:rPr>
                <w:rFonts w:asciiTheme="majorHAnsi" w:hAnsiTheme="majorHAnsi"/>
              </w:rPr>
              <w:t xml:space="preserve">none </w:t>
            </w:r>
          </w:p>
          <w:p w:rsidR="002D381F" w:rsidRPr="004D6ED7" w:rsidRDefault="002D381F" w:rsidP="00F34D68">
            <w:pPr>
              <w:spacing w:after="0"/>
              <w:rPr>
                <w:rFonts w:asciiTheme="majorHAnsi" w:hAnsiTheme="majorHAnsi"/>
                <w:b/>
              </w:rPr>
            </w:pPr>
          </w:p>
          <w:p w:rsidR="002D381F" w:rsidRDefault="002D381F" w:rsidP="00F34D68">
            <w:pPr>
              <w:spacing w:after="0"/>
              <w:rPr>
                <w:rFonts w:asciiTheme="majorHAnsi" w:hAnsiTheme="majorHAnsi"/>
              </w:rPr>
            </w:pPr>
            <w:r w:rsidRPr="004D6ED7">
              <w:rPr>
                <w:rFonts w:asciiTheme="majorHAnsi" w:hAnsiTheme="majorHAnsi"/>
                <w:b/>
              </w:rPr>
              <w:t xml:space="preserve">Minutes of the meeting of </w:t>
            </w:r>
            <w:r>
              <w:rPr>
                <w:rFonts w:asciiTheme="majorHAnsi" w:hAnsiTheme="majorHAnsi"/>
                <w:b/>
              </w:rPr>
              <w:t>25</w:t>
            </w:r>
            <w:r w:rsidRPr="006C66D2">
              <w:rPr>
                <w:rFonts w:asciiTheme="majorHAnsi" w:hAnsiTheme="majorHAnsi"/>
                <w:b/>
                <w:vertAlign w:val="superscript"/>
              </w:rPr>
              <w:t>th</w:t>
            </w:r>
            <w:r>
              <w:rPr>
                <w:rFonts w:asciiTheme="majorHAnsi" w:hAnsiTheme="majorHAnsi"/>
                <w:b/>
              </w:rPr>
              <w:t xml:space="preserve"> February 2026: </w:t>
            </w:r>
            <w:r w:rsidRPr="00E73E53">
              <w:rPr>
                <w:rFonts w:asciiTheme="majorHAnsi" w:hAnsiTheme="majorHAnsi"/>
              </w:rPr>
              <w:t>approved</w:t>
            </w:r>
          </w:p>
          <w:p w:rsidR="002D381F" w:rsidRDefault="002D381F" w:rsidP="00F34D68">
            <w:pPr>
              <w:spacing w:after="0"/>
              <w:rPr>
                <w:rFonts w:asciiTheme="majorHAnsi" w:hAnsiTheme="majorHAnsi"/>
                <w:b/>
              </w:rPr>
            </w:pPr>
          </w:p>
          <w:p w:rsidR="002D381F" w:rsidRDefault="002D381F" w:rsidP="00C31BA2">
            <w:pPr>
              <w:spacing w:after="0"/>
              <w:rPr>
                <w:rFonts w:asciiTheme="majorHAnsi" w:hAnsiTheme="majorHAnsi"/>
                <w:bCs/>
              </w:rPr>
            </w:pPr>
            <w:r w:rsidRPr="004D6ED7">
              <w:rPr>
                <w:rFonts w:asciiTheme="majorHAnsi" w:hAnsiTheme="majorHAnsi"/>
                <w:b/>
              </w:rPr>
              <w:t>Matters arising</w:t>
            </w:r>
            <w:r>
              <w:rPr>
                <w:rFonts w:asciiTheme="majorHAnsi" w:hAnsiTheme="majorHAnsi"/>
                <w:b/>
              </w:rPr>
              <w:t xml:space="preserve"> </w:t>
            </w:r>
            <w:r w:rsidRPr="003B786F">
              <w:rPr>
                <w:rFonts w:asciiTheme="majorHAnsi" w:hAnsiTheme="majorHAnsi"/>
                <w:bCs/>
              </w:rPr>
              <w:t xml:space="preserve">not </w:t>
            </w:r>
            <w:r>
              <w:rPr>
                <w:rFonts w:asciiTheme="majorHAnsi" w:hAnsiTheme="majorHAnsi"/>
                <w:bCs/>
              </w:rPr>
              <w:t xml:space="preserve">already </w:t>
            </w:r>
            <w:r w:rsidRPr="003B786F">
              <w:rPr>
                <w:rFonts w:asciiTheme="majorHAnsi" w:hAnsiTheme="majorHAnsi"/>
                <w:bCs/>
              </w:rPr>
              <w:t>included in this agenda</w:t>
            </w:r>
          </w:p>
          <w:p w:rsidR="00560F8F" w:rsidRDefault="00560F8F" w:rsidP="00C31BA2">
            <w:pPr>
              <w:spacing w:after="0"/>
              <w:rPr>
                <w:rFonts w:asciiTheme="majorHAnsi" w:hAnsiTheme="majorHAnsi"/>
                <w:bCs/>
              </w:rPr>
            </w:pPr>
          </w:p>
          <w:p w:rsidR="002D381F" w:rsidRDefault="002D381F" w:rsidP="00C31BA2">
            <w:pPr>
              <w:spacing w:after="0"/>
              <w:rPr>
                <w:rFonts w:asciiTheme="majorHAnsi" w:hAnsiTheme="majorHAnsi"/>
                <w:bCs/>
              </w:rPr>
            </w:pPr>
            <w:r w:rsidRPr="002D381F">
              <w:rPr>
                <w:rFonts w:asciiTheme="majorHAnsi" w:hAnsiTheme="majorHAnsi"/>
                <w:b/>
                <w:bCs/>
              </w:rPr>
              <w:t>CM</w:t>
            </w:r>
            <w:r>
              <w:rPr>
                <w:rFonts w:asciiTheme="majorHAnsi" w:hAnsiTheme="majorHAnsi"/>
                <w:bCs/>
              </w:rPr>
              <w:t>: requested that PCC Minutes were available earlier for reviewing and approving</w:t>
            </w:r>
          </w:p>
          <w:p w:rsidR="002D381F" w:rsidRDefault="002D381F" w:rsidP="00C31BA2">
            <w:pPr>
              <w:spacing w:after="0"/>
              <w:rPr>
                <w:rFonts w:asciiTheme="majorHAnsi" w:hAnsiTheme="majorHAnsi"/>
                <w:bCs/>
              </w:rPr>
            </w:pPr>
            <w:r w:rsidRPr="002D381F">
              <w:rPr>
                <w:rFonts w:asciiTheme="majorHAnsi" w:hAnsiTheme="majorHAnsi"/>
                <w:b/>
                <w:bCs/>
              </w:rPr>
              <w:t>BE</w:t>
            </w:r>
            <w:r>
              <w:rPr>
                <w:rFonts w:asciiTheme="majorHAnsi" w:hAnsiTheme="majorHAnsi"/>
                <w:bCs/>
              </w:rPr>
              <w:t xml:space="preserve">: suggested an Actions section could be highlighted in the Minutes       </w:t>
            </w:r>
          </w:p>
          <w:p w:rsidR="00955363" w:rsidRDefault="002D381F" w:rsidP="00C31BA2">
            <w:pPr>
              <w:spacing w:after="0"/>
              <w:rPr>
                <w:rFonts w:asciiTheme="majorHAnsi" w:hAnsiTheme="majorHAnsi"/>
                <w:bCs/>
              </w:rPr>
            </w:pPr>
            <w:r>
              <w:rPr>
                <w:rFonts w:asciiTheme="majorHAnsi" w:hAnsiTheme="majorHAnsi"/>
                <w:b/>
                <w:bCs/>
              </w:rPr>
              <w:t xml:space="preserve">CM: </w:t>
            </w:r>
            <w:r w:rsidRPr="00955363">
              <w:rPr>
                <w:rFonts w:asciiTheme="majorHAnsi" w:hAnsiTheme="majorHAnsi"/>
                <w:bCs/>
              </w:rPr>
              <w:t xml:space="preserve">asked for clarity over the request to have Bishop Henry Scriven </w:t>
            </w:r>
            <w:r w:rsidR="00955363" w:rsidRPr="00955363">
              <w:rPr>
                <w:rFonts w:asciiTheme="majorHAnsi" w:hAnsiTheme="majorHAnsi"/>
                <w:bCs/>
              </w:rPr>
              <w:t>(previous Suffragan Bishop of Europe) preside a</w:t>
            </w:r>
            <w:r w:rsidR="00955363">
              <w:rPr>
                <w:rFonts w:asciiTheme="majorHAnsi" w:hAnsiTheme="majorHAnsi"/>
                <w:bCs/>
              </w:rPr>
              <w:t>t the</w:t>
            </w:r>
            <w:r w:rsidR="00955363" w:rsidRPr="00955363">
              <w:rPr>
                <w:rFonts w:asciiTheme="majorHAnsi" w:hAnsiTheme="majorHAnsi"/>
                <w:bCs/>
              </w:rPr>
              <w:t xml:space="preserve"> service of Baptism and C</w:t>
            </w:r>
            <w:r w:rsidR="00560F8F">
              <w:rPr>
                <w:rFonts w:asciiTheme="majorHAnsi" w:hAnsiTheme="majorHAnsi"/>
                <w:bCs/>
              </w:rPr>
              <w:t>on</w:t>
            </w:r>
            <w:r w:rsidR="00955363" w:rsidRPr="00955363">
              <w:rPr>
                <w:rFonts w:asciiTheme="majorHAnsi" w:hAnsiTheme="majorHAnsi"/>
                <w:bCs/>
              </w:rPr>
              <w:t>firmation at AS in July.</w:t>
            </w:r>
            <w:r w:rsidR="00955363">
              <w:rPr>
                <w:rFonts w:asciiTheme="majorHAnsi" w:hAnsiTheme="majorHAnsi"/>
                <w:b/>
                <w:bCs/>
              </w:rPr>
              <w:t xml:space="preserve"> NW </w:t>
            </w:r>
            <w:r w:rsidR="00955363" w:rsidRPr="00955363">
              <w:rPr>
                <w:rFonts w:asciiTheme="majorHAnsi" w:hAnsiTheme="majorHAnsi"/>
                <w:bCs/>
              </w:rPr>
              <w:t>explained that it was a helpful</w:t>
            </w:r>
            <w:r w:rsidR="00955363">
              <w:rPr>
                <w:rFonts w:asciiTheme="majorHAnsi" w:hAnsiTheme="majorHAnsi"/>
                <w:b/>
                <w:bCs/>
              </w:rPr>
              <w:t xml:space="preserve"> </w:t>
            </w:r>
            <w:r w:rsidR="00955363" w:rsidRPr="00955363">
              <w:rPr>
                <w:rFonts w:asciiTheme="majorHAnsi" w:hAnsiTheme="majorHAnsi"/>
                <w:bCs/>
              </w:rPr>
              <w:t>contact on many levels including theologi</w:t>
            </w:r>
            <w:r w:rsidR="00955363">
              <w:rPr>
                <w:rFonts w:asciiTheme="majorHAnsi" w:hAnsiTheme="majorHAnsi"/>
                <w:bCs/>
              </w:rPr>
              <w:t>cally and availability</w:t>
            </w:r>
            <w:r w:rsidR="00955363" w:rsidRPr="00955363">
              <w:rPr>
                <w:rFonts w:asciiTheme="majorHAnsi" w:hAnsiTheme="majorHAnsi"/>
                <w:bCs/>
              </w:rPr>
              <w:t xml:space="preserve"> for the service to take place at AS</w:t>
            </w:r>
            <w:r w:rsidR="00D60897">
              <w:rPr>
                <w:rFonts w:asciiTheme="majorHAnsi" w:hAnsiTheme="majorHAnsi"/>
                <w:bCs/>
              </w:rPr>
              <w:t xml:space="preserve"> (as opposed to candidates attending one of archdeaconry confirmations)</w:t>
            </w:r>
            <w:r w:rsidR="00955363" w:rsidRPr="00955363">
              <w:rPr>
                <w:rFonts w:asciiTheme="majorHAnsi" w:hAnsiTheme="majorHAnsi"/>
                <w:bCs/>
              </w:rPr>
              <w:t xml:space="preserve"> during the interregnum of the Bishop of Oxford post.</w:t>
            </w:r>
            <w:r w:rsidRPr="00955363">
              <w:rPr>
                <w:rFonts w:asciiTheme="majorHAnsi" w:hAnsiTheme="majorHAnsi"/>
                <w:bCs/>
              </w:rPr>
              <w:t xml:space="preserve"> </w:t>
            </w:r>
          </w:p>
          <w:p w:rsidR="002D381F" w:rsidRPr="00955363" w:rsidRDefault="00955363" w:rsidP="00C31BA2">
            <w:pPr>
              <w:spacing w:after="0"/>
              <w:rPr>
                <w:rFonts w:asciiTheme="majorHAnsi" w:hAnsiTheme="majorHAnsi"/>
                <w:b/>
                <w:bCs/>
              </w:rPr>
            </w:pPr>
            <w:r w:rsidRPr="00955363">
              <w:rPr>
                <w:rFonts w:asciiTheme="majorHAnsi" w:hAnsiTheme="majorHAnsi"/>
                <w:b/>
                <w:bCs/>
              </w:rPr>
              <w:t>NW:</w:t>
            </w:r>
            <w:r>
              <w:rPr>
                <w:rFonts w:asciiTheme="majorHAnsi" w:hAnsiTheme="majorHAnsi"/>
                <w:b/>
                <w:bCs/>
              </w:rPr>
              <w:t xml:space="preserve"> </w:t>
            </w:r>
            <w:r w:rsidRPr="002A264C">
              <w:rPr>
                <w:rFonts w:asciiTheme="majorHAnsi" w:hAnsiTheme="majorHAnsi"/>
                <w:bCs/>
              </w:rPr>
              <w:t xml:space="preserve">following on from the previous request from the Duffield Family to purchase part of the churchyard (see Feb ’26 minutes) another meeting has been requested </w:t>
            </w:r>
            <w:r w:rsidR="002A264C">
              <w:rPr>
                <w:rFonts w:asciiTheme="majorHAnsi" w:hAnsiTheme="majorHAnsi"/>
                <w:bCs/>
              </w:rPr>
              <w:t xml:space="preserve">by John Duffield </w:t>
            </w:r>
            <w:r w:rsidRPr="002A264C">
              <w:rPr>
                <w:rFonts w:asciiTheme="majorHAnsi" w:hAnsiTheme="majorHAnsi"/>
                <w:bCs/>
              </w:rPr>
              <w:t>to disc</w:t>
            </w:r>
            <w:r w:rsidR="002A264C">
              <w:rPr>
                <w:rFonts w:asciiTheme="majorHAnsi" w:hAnsiTheme="majorHAnsi"/>
                <w:bCs/>
              </w:rPr>
              <w:t>uss the outcome of that</w:t>
            </w:r>
            <w:r w:rsidR="002A264C" w:rsidRPr="002A264C">
              <w:rPr>
                <w:rFonts w:asciiTheme="majorHAnsi" w:hAnsiTheme="majorHAnsi"/>
                <w:bCs/>
              </w:rPr>
              <w:t xml:space="preserve"> decision.</w:t>
            </w:r>
            <w:r w:rsidR="00D60897">
              <w:rPr>
                <w:rFonts w:asciiTheme="majorHAnsi" w:hAnsiTheme="majorHAnsi"/>
                <w:bCs/>
              </w:rPr>
              <w:t xml:space="preserve"> </w:t>
            </w:r>
            <w:r w:rsidR="002A264C">
              <w:rPr>
                <w:rFonts w:asciiTheme="majorHAnsi" w:hAnsiTheme="majorHAnsi"/>
                <w:bCs/>
              </w:rPr>
              <w:t>No further advice is needed from Diocesan advisors.</w:t>
            </w:r>
            <w:r w:rsidR="00D60897">
              <w:rPr>
                <w:rFonts w:asciiTheme="majorHAnsi" w:hAnsiTheme="majorHAnsi"/>
                <w:bCs/>
              </w:rPr>
              <w:t xml:space="preserve"> NW to report back to PCC in the event of another meeting but has reiterated to the Duffield family that any meeting would be on the basis of improving the north side of the churchyard and not a sale. </w:t>
            </w:r>
          </w:p>
          <w:p w:rsidR="002D381F" w:rsidRPr="00A532A5" w:rsidRDefault="002D381F" w:rsidP="00C31BA2">
            <w:pPr>
              <w:spacing w:after="0"/>
              <w:rPr>
                <w:rFonts w:asciiTheme="majorHAnsi" w:hAnsiTheme="majorHAnsi"/>
                <w:bCs/>
              </w:rPr>
            </w:pPr>
          </w:p>
        </w:tc>
        <w:tc>
          <w:tcPr>
            <w:tcW w:w="8942" w:type="dxa"/>
          </w:tcPr>
          <w:p w:rsidR="002D381F" w:rsidRDefault="002D381F" w:rsidP="00F34D68">
            <w:pPr>
              <w:spacing w:after="0"/>
              <w:rPr>
                <w:rFonts w:asciiTheme="majorHAnsi" w:hAnsiTheme="majorHAnsi"/>
                <w:b/>
              </w:rPr>
            </w:pPr>
          </w:p>
          <w:p w:rsidR="002D381F" w:rsidRPr="002D381F" w:rsidRDefault="002D381F" w:rsidP="002D381F">
            <w:pPr>
              <w:rPr>
                <w:rFonts w:asciiTheme="majorHAnsi" w:hAnsiTheme="majorHAnsi"/>
              </w:rPr>
            </w:pPr>
          </w:p>
          <w:p w:rsidR="002D381F" w:rsidRPr="002D381F" w:rsidRDefault="002D381F" w:rsidP="002D381F">
            <w:pPr>
              <w:rPr>
                <w:rFonts w:asciiTheme="majorHAnsi" w:hAnsiTheme="majorHAnsi"/>
              </w:rPr>
            </w:pPr>
          </w:p>
          <w:p w:rsidR="002D381F" w:rsidRPr="002D381F" w:rsidRDefault="002D381F" w:rsidP="002D381F">
            <w:pPr>
              <w:rPr>
                <w:rFonts w:asciiTheme="majorHAnsi" w:hAnsiTheme="majorHAnsi"/>
              </w:rPr>
            </w:pPr>
          </w:p>
          <w:p w:rsidR="002D381F" w:rsidRPr="002D381F" w:rsidRDefault="002D381F" w:rsidP="002D381F">
            <w:pPr>
              <w:rPr>
                <w:rFonts w:asciiTheme="majorHAnsi" w:hAnsiTheme="majorHAnsi"/>
              </w:rPr>
            </w:pPr>
          </w:p>
          <w:p w:rsidR="002D381F" w:rsidRPr="002D381F" w:rsidRDefault="002D381F" w:rsidP="002D381F">
            <w:pPr>
              <w:rPr>
                <w:rFonts w:asciiTheme="majorHAnsi" w:hAnsiTheme="majorHAnsi"/>
              </w:rPr>
            </w:pPr>
          </w:p>
          <w:p w:rsidR="002D381F" w:rsidRPr="002D381F" w:rsidRDefault="002D381F" w:rsidP="002D381F">
            <w:pPr>
              <w:rPr>
                <w:rFonts w:asciiTheme="majorHAnsi" w:hAnsiTheme="majorHAnsi"/>
              </w:rPr>
            </w:pPr>
          </w:p>
          <w:p w:rsidR="002D381F" w:rsidRPr="002D381F" w:rsidRDefault="002D381F" w:rsidP="002D381F">
            <w:pPr>
              <w:rPr>
                <w:rFonts w:asciiTheme="majorHAnsi" w:hAnsiTheme="majorHAnsi"/>
              </w:rPr>
            </w:pPr>
            <w:r>
              <w:rPr>
                <w:rFonts w:asciiTheme="majorHAnsi" w:hAnsiTheme="majorHAnsi"/>
              </w:rPr>
              <w:t xml:space="preserve"> </w:t>
            </w:r>
          </w:p>
          <w:p w:rsidR="002D381F" w:rsidRDefault="002D381F" w:rsidP="002D381F">
            <w:pPr>
              <w:rPr>
                <w:rFonts w:asciiTheme="majorHAnsi" w:hAnsiTheme="majorHAnsi"/>
              </w:rPr>
            </w:pPr>
          </w:p>
          <w:p w:rsidR="00560F8F" w:rsidRDefault="00560F8F" w:rsidP="002D381F">
            <w:pPr>
              <w:rPr>
                <w:rFonts w:asciiTheme="majorHAnsi" w:hAnsiTheme="majorHAnsi"/>
              </w:rPr>
            </w:pPr>
          </w:p>
          <w:p w:rsidR="002D381F" w:rsidRDefault="002D381F" w:rsidP="002D381F">
            <w:pPr>
              <w:ind w:left="-256"/>
              <w:rPr>
                <w:rFonts w:asciiTheme="majorHAnsi" w:hAnsiTheme="majorHAnsi"/>
                <w:b/>
              </w:rPr>
            </w:pPr>
            <w:proofErr w:type="gramStart"/>
            <w:r>
              <w:rPr>
                <w:rFonts w:asciiTheme="majorHAnsi" w:hAnsiTheme="majorHAnsi"/>
              </w:rPr>
              <w:t xml:space="preserve">C  </w:t>
            </w:r>
            <w:proofErr w:type="spellStart"/>
            <w:r w:rsidRPr="002D381F">
              <w:rPr>
                <w:rFonts w:asciiTheme="majorHAnsi" w:hAnsiTheme="majorHAnsi"/>
                <w:b/>
              </w:rPr>
              <w:t>CMe</w:t>
            </w:r>
            <w:proofErr w:type="spellEnd"/>
            <w:proofErr w:type="gramEnd"/>
            <w:r w:rsidRPr="002D381F">
              <w:rPr>
                <w:rFonts w:asciiTheme="majorHAnsi" w:hAnsiTheme="majorHAnsi"/>
                <w:b/>
              </w:rPr>
              <w:t>/NW</w:t>
            </w:r>
          </w:p>
          <w:p w:rsidR="002A264C" w:rsidRDefault="002D381F" w:rsidP="002D381F">
            <w:pPr>
              <w:ind w:left="-256"/>
              <w:rPr>
                <w:rFonts w:asciiTheme="majorHAnsi" w:hAnsiTheme="majorHAnsi"/>
              </w:rPr>
            </w:pPr>
            <w:r>
              <w:rPr>
                <w:rFonts w:asciiTheme="majorHAnsi" w:hAnsiTheme="majorHAnsi"/>
              </w:rPr>
              <w:t>C</w:t>
            </w:r>
          </w:p>
          <w:p w:rsidR="002A264C" w:rsidRPr="002A264C" w:rsidRDefault="002A264C" w:rsidP="002A264C">
            <w:pPr>
              <w:rPr>
                <w:rFonts w:asciiTheme="majorHAnsi" w:hAnsiTheme="majorHAnsi"/>
              </w:rPr>
            </w:pPr>
          </w:p>
          <w:p w:rsidR="002A264C" w:rsidRPr="002A264C" w:rsidRDefault="002A264C" w:rsidP="002A264C">
            <w:pPr>
              <w:rPr>
                <w:rFonts w:asciiTheme="majorHAnsi" w:hAnsiTheme="majorHAnsi"/>
              </w:rPr>
            </w:pPr>
          </w:p>
          <w:p w:rsidR="002A264C" w:rsidRDefault="002A264C" w:rsidP="002A264C">
            <w:pPr>
              <w:rPr>
                <w:rFonts w:asciiTheme="majorHAnsi" w:hAnsiTheme="majorHAnsi"/>
              </w:rPr>
            </w:pPr>
          </w:p>
          <w:p w:rsidR="00D60897" w:rsidRDefault="00D60897" w:rsidP="002A264C">
            <w:pPr>
              <w:rPr>
                <w:rFonts w:asciiTheme="majorHAnsi" w:hAnsiTheme="majorHAnsi"/>
                <w:b/>
              </w:rPr>
            </w:pPr>
          </w:p>
          <w:p w:rsidR="002D381F" w:rsidRPr="002A264C" w:rsidRDefault="002A264C" w:rsidP="002A264C">
            <w:pPr>
              <w:rPr>
                <w:rFonts w:asciiTheme="majorHAnsi" w:hAnsiTheme="majorHAnsi"/>
                <w:b/>
              </w:rPr>
            </w:pPr>
            <w:r w:rsidRPr="002A264C">
              <w:rPr>
                <w:rFonts w:asciiTheme="majorHAnsi" w:hAnsiTheme="majorHAnsi"/>
                <w:b/>
              </w:rPr>
              <w:t>NW</w:t>
            </w:r>
          </w:p>
        </w:tc>
        <w:tc>
          <w:tcPr>
            <w:tcW w:w="8647" w:type="dxa"/>
          </w:tcPr>
          <w:p w:rsidR="002D381F" w:rsidRDefault="002D381F" w:rsidP="00F34D68">
            <w:pPr>
              <w:spacing w:after="0"/>
              <w:rPr>
                <w:rFonts w:asciiTheme="majorHAnsi" w:hAnsiTheme="majorHAnsi"/>
                <w:b/>
              </w:rPr>
            </w:pPr>
          </w:p>
        </w:tc>
      </w:tr>
      <w:tr w:rsidR="002D381F" w:rsidRPr="00DB0AF5" w:rsidTr="002D381F">
        <w:tc>
          <w:tcPr>
            <w:tcW w:w="862" w:type="dxa"/>
          </w:tcPr>
          <w:p w:rsidR="002D381F" w:rsidRPr="004D6ED7" w:rsidRDefault="002D381F" w:rsidP="00F34D68">
            <w:pPr>
              <w:spacing w:after="0"/>
              <w:jc w:val="center"/>
              <w:rPr>
                <w:rFonts w:asciiTheme="majorHAnsi" w:hAnsiTheme="majorHAnsi"/>
                <w:b/>
              </w:rPr>
            </w:pPr>
            <w:r>
              <w:rPr>
                <w:rFonts w:asciiTheme="majorHAnsi" w:hAnsiTheme="majorHAnsi"/>
                <w:b/>
              </w:rPr>
              <w:t>6.</w:t>
            </w:r>
          </w:p>
        </w:tc>
        <w:tc>
          <w:tcPr>
            <w:tcW w:w="8352" w:type="dxa"/>
          </w:tcPr>
          <w:p w:rsidR="002D381F" w:rsidRDefault="002D381F" w:rsidP="00F34D68">
            <w:pPr>
              <w:spacing w:after="0"/>
              <w:rPr>
                <w:rFonts w:asciiTheme="majorHAnsi" w:hAnsiTheme="majorHAnsi"/>
                <w:bCs/>
              </w:rPr>
            </w:pPr>
            <w:r>
              <w:rPr>
                <w:rFonts w:asciiTheme="majorHAnsi" w:hAnsiTheme="majorHAnsi"/>
                <w:b/>
              </w:rPr>
              <w:t>Annual Meeting and PCC membership 2026/2027:</w:t>
            </w:r>
            <w:r w:rsidRPr="002D381F">
              <w:rPr>
                <w:rFonts w:asciiTheme="majorHAnsi" w:hAnsiTheme="majorHAnsi"/>
                <w:b/>
              </w:rPr>
              <w:t xml:space="preserve"> </w:t>
            </w:r>
            <w:r w:rsidRPr="002D381F">
              <w:rPr>
                <w:rFonts w:asciiTheme="majorHAnsi" w:hAnsiTheme="majorHAnsi"/>
                <w:b/>
                <w:bCs/>
              </w:rPr>
              <w:t>NW</w:t>
            </w:r>
            <w:r w:rsidRPr="0077733E">
              <w:rPr>
                <w:rFonts w:asciiTheme="majorHAnsi" w:hAnsiTheme="majorHAnsi"/>
                <w:bCs/>
              </w:rPr>
              <w:t xml:space="preserve"> update</w:t>
            </w:r>
          </w:p>
          <w:p w:rsidR="002A264C" w:rsidRDefault="002A264C" w:rsidP="00F34D68">
            <w:pPr>
              <w:spacing w:after="0"/>
              <w:rPr>
                <w:rFonts w:asciiTheme="majorHAnsi" w:hAnsiTheme="majorHAnsi"/>
                <w:bCs/>
              </w:rPr>
            </w:pPr>
          </w:p>
          <w:p w:rsidR="002A264C" w:rsidRDefault="002A264C" w:rsidP="00F34D68">
            <w:pPr>
              <w:spacing w:after="0"/>
              <w:rPr>
                <w:rFonts w:asciiTheme="majorHAnsi" w:hAnsiTheme="majorHAnsi"/>
                <w:bCs/>
              </w:rPr>
            </w:pPr>
            <w:r w:rsidRPr="00560F8F">
              <w:rPr>
                <w:rFonts w:asciiTheme="majorHAnsi" w:hAnsiTheme="majorHAnsi"/>
                <w:b/>
                <w:bCs/>
              </w:rPr>
              <w:t>SL</w:t>
            </w:r>
            <w:r>
              <w:rPr>
                <w:rFonts w:asciiTheme="majorHAnsi" w:hAnsiTheme="majorHAnsi"/>
                <w:bCs/>
              </w:rPr>
              <w:t xml:space="preserve"> will stand for election as Churchwa</w:t>
            </w:r>
            <w:r w:rsidR="00560F8F">
              <w:rPr>
                <w:rFonts w:asciiTheme="majorHAnsi" w:hAnsiTheme="majorHAnsi"/>
                <w:bCs/>
              </w:rPr>
              <w:t>rden</w:t>
            </w:r>
            <w:r w:rsidR="00D60897">
              <w:rPr>
                <w:rFonts w:asciiTheme="majorHAnsi" w:hAnsiTheme="majorHAnsi"/>
                <w:bCs/>
              </w:rPr>
              <w:t xml:space="preserve"> for the first time</w:t>
            </w:r>
            <w:r w:rsidR="00560F8F">
              <w:rPr>
                <w:rFonts w:asciiTheme="majorHAnsi" w:hAnsiTheme="majorHAnsi"/>
                <w:bCs/>
              </w:rPr>
              <w:t xml:space="preserve">. </w:t>
            </w:r>
            <w:r w:rsidR="00D60897" w:rsidRPr="00D60897">
              <w:rPr>
                <w:rFonts w:asciiTheme="majorHAnsi" w:hAnsiTheme="majorHAnsi"/>
                <w:b/>
              </w:rPr>
              <w:t>AL</w:t>
            </w:r>
            <w:r w:rsidR="00D60897">
              <w:rPr>
                <w:rFonts w:asciiTheme="majorHAnsi" w:hAnsiTheme="majorHAnsi"/>
                <w:bCs/>
              </w:rPr>
              <w:t xml:space="preserve"> to stand for re-election </w:t>
            </w:r>
            <w:r w:rsidR="00560F8F" w:rsidRPr="00560F8F">
              <w:rPr>
                <w:rFonts w:asciiTheme="majorHAnsi" w:hAnsiTheme="majorHAnsi"/>
                <w:b/>
                <w:bCs/>
              </w:rPr>
              <w:t>CP</w:t>
            </w:r>
            <w:r w:rsidR="00560F8F">
              <w:rPr>
                <w:rFonts w:asciiTheme="majorHAnsi" w:hAnsiTheme="majorHAnsi"/>
                <w:bCs/>
              </w:rPr>
              <w:t xml:space="preserve"> will stand down as Chur</w:t>
            </w:r>
            <w:r>
              <w:rPr>
                <w:rFonts w:asciiTheme="majorHAnsi" w:hAnsiTheme="majorHAnsi"/>
                <w:bCs/>
              </w:rPr>
              <w:t>chwarden.</w:t>
            </w:r>
          </w:p>
          <w:p w:rsidR="002A264C" w:rsidRDefault="002A264C" w:rsidP="00F34D68">
            <w:pPr>
              <w:spacing w:after="0"/>
              <w:rPr>
                <w:rFonts w:asciiTheme="majorHAnsi" w:hAnsiTheme="majorHAnsi"/>
                <w:bCs/>
              </w:rPr>
            </w:pPr>
          </w:p>
          <w:p w:rsidR="002A264C" w:rsidRDefault="002A264C" w:rsidP="00F34D68">
            <w:pPr>
              <w:spacing w:after="0"/>
              <w:rPr>
                <w:rFonts w:asciiTheme="majorHAnsi" w:hAnsiTheme="majorHAnsi"/>
                <w:bCs/>
              </w:rPr>
            </w:pPr>
            <w:r w:rsidRPr="00560F8F">
              <w:rPr>
                <w:rFonts w:asciiTheme="majorHAnsi" w:hAnsiTheme="majorHAnsi"/>
                <w:b/>
                <w:bCs/>
              </w:rPr>
              <w:lastRenderedPageBreak/>
              <w:t>JB, TJ</w:t>
            </w:r>
            <w:r w:rsidR="00D60897">
              <w:rPr>
                <w:rFonts w:asciiTheme="majorHAnsi" w:hAnsiTheme="majorHAnsi"/>
                <w:b/>
                <w:bCs/>
              </w:rPr>
              <w:t xml:space="preserve"> </w:t>
            </w:r>
            <w:r>
              <w:rPr>
                <w:rFonts w:asciiTheme="majorHAnsi" w:hAnsiTheme="majorHAnsi"/>
                <w:bCs/>
              </w:rPr>
              <w:t xml:space="preserve">will stand down from the PCC. </w:t>
            </w:r>
          </w:p>
          <w:p w:rsidR="002A264C" w:rsidRDefault="002A264C" w:rsidP="00F34D68">
            <w:pPr>
              <w:spacing w:after="0"/>
              <w:rPr>
                <w:rFonts w:asciiTheme="majorHAnsi" w:hAnsiTheme="majorHAnsi"/>
                <w:bCs/>
              </w:rPr>
            </w:pPr>
          </w:p>
          <w:p w:rsidR="002A264C" w:rsidRDefault="002A264C" w:rsidP="00F34D68">
            <w:pPr>
              <w:spacing w:after="0"/>
              <w:rPr>
                <w:rFonts w:asciiTheme="majorHAnsi" w:hAnsiTheme="majorHAnsi"/>
                <w:bCs/>
              </w:rPr>
            </w:pPr>
            <w:r>
              <w:rPr>
                <w:rFonts w:asciiTheme="majorHAnsi" w:hAnsiTheme="majorHAnsi"/>
                <w:bCs/>
              </w:rPr>
              <w:t xml:space="preserve">Ruth Atkins (Parish Safeguarding Officer) will stand for PCC election. </w:t>
            </w:r>
          </w:p>
          <w:p w:rsidR="002A264C" w:rsidRDefault="002A264C" w:rsidP="00F34D68">
            <w:pPr>
              <w:spacing w:after="0"/>
              <w:rPr>
                <w:rFonts w:asciiTheme="majorHAnsi" w:hAnsiTheme="majorHAnsi"/>
                <w:bCs/>
              </w:rPr>
            </w:pPr>
          </w:p>
          <w:p w:rsidR="002A264C" w:rsidRDefault="002A264C" w:rsidP="00F34D68">
            <w:pPr>
              <w:spacing w:after="0"/>
              <w:rPr>
                <w:rFonts w:asciiTheme="majorHAnsi" w:hAnsiTheme="majorHAnsi"/>
                <w:bCs/>
              </w:rPr>
            </w:pPr>
            <w:r w:rsidRPr="00560F8F">
              <w:rPr>
                <w:rFonts w:asciiTheme="majorHAnsi" w:hAnsiTheme="majorHAnsi"/>
                <w:b/>
                <w:bCs/>
              </w:rPr>
              <w:t>JS</w:t>
            </w:r>
            <w:r>
              <w:rPr>
                <w:rFonts w:asciiTheme="majorHAnsi" w:hAnsiTheme="majorHAnsi"/>
                <w:bCs/>
              </w:rPr>
              <w:t xml:space="preserve"> and </w:t>
            </w:r>
            <w:proofErr w:type="spellStart"/>
            <w:r w:rsidRPr="00560F8F">
              <w:rPr>
                <w:rFonts w:asciiTheme="majorHAnsi" w:hAnsiTheme="majorHAnsi"/>
                <w:b/>
                <w:bCs/>
              </w:rPr>
              <w:t>CMe</w:t>
            </w:r>
            <w:proofErr w:type="spellEnd"/>
            <w:r>
              <w:rPr>
                <w:rFonts w:asciiTheme="majorHAnsi" w:hAnsiTheme="majorHAnsi"/>
                <w:bCs/>
              </w:rPr>
              <w:t xml:space="preserve"> will stand for re- election after a previous </w:t>
            </w:r>
            <w:proofErr w:type="gramStart"/>
            <w:r>
              <w:rPr>
                <w:rFonts w:asciiTheme="majorHAnsi" w:hAnsiTheme="majorHAnsi"/>
                <w:bCs/>
              </w:rPr>
              <w:t>3 year</w:t>
            </w:r>
            <w:proofErr w:type="gramEnd"/>
            <w:r>
              <w:rPr>
                <w:rFonts w:asciiTheme="majorHAnsi" w:hAnsiTheme="majorHAnsi"/>
                <w:bCs/>
              </w:rPr>
              <w:t xml:space="preserve"> term.</w:t>
            </w:r>
          </w:p>
          <w:p w:rsidR="002A264C" w:rsidRDefault="002A264C" w:rsidP="00F34D68">
            <w:pPr>
              <w:spacing w:after="0"/>
              <w:rPr>
                <w:rFonts w:asciiTheme="majorHAnsi" w:hAnsiTheme="majorHAnsi"/>
                <w:bCs/>
              </w:rPr>
            </w:pPr>
          </w:p>
          <w:p w:rsidR="00D562D0" w:rsidRDefault="00D562D0" w:rsidP="00F34D68">
            <w:pPr>
              <w:spacing w:after="0"/>
              <w:rPr>
                <w:rFonts w:asciiTheme="majorHAnsi" w:hAnsiTheme="majorHAnsi"/>
                <w:bCs/>
              </w:rPr>
            </w:pPr>
            <w:r>
              <w:rPr>
                <w:rFonts w:asciiTheme="majorHAnsi" w:hAnsiTheme="majorHAnsi"/>
                <w:bCs/>
              </w:rPr>
              <w:t>3</w:t>
            </w:r>
            <w:r w:rsidR="002A264C">
              <w:rPr>
                <w:rFonts w:asciiTheme="majorHAnsi" w:hAnsiTheme="majorHAnsi"/>
                <w:bCs/>
              </w:rPr>
              <w:t xml:space="preserve"> ordinary spaces remain for possible election. </w:t>
            </w:r>
          </w:p>
          <w:p w:rsidR="002A264C" w:rsidRDefault="002A264C" w:rsidP="00F34D68">
            <w:pPr>
              <w:spacing w:after="0"/>
              <w:rPr>
                <w:rFonts w:asciiTheme="majorHAnsi" w:hAnsiTheme="majorHAnsi"/>
                <w:bCs/>
              </w:rPr>
            </w:pPr>
            <w:r w:rsidRPr="002A264C">
              <w:rPr>
                <w:rFonts w:asciiTheme="majorHAnsi" w:hAnsiTheme="majorHAnsi"/>
                <w:b/>
                <w:bCs/>
              </w:rPr>
              <w:t>NW</w:t>
            </w:r>
            <w:r>
              <w:rPr>
                <w:rFonts w:asciiTheme="majorHAnsi" w:hAnsiTheme="majorHAnsi"/>
                <w:bCs/>
              </w:rPr>
              <w:t xml:space="preserve"> is in conversation with several electoral roll members.</w:t>
            </w:r>
          </w:p>
          <w:p w:rsidR="002A264C" w:rsidRDefault="002A264C" w:rsidP="00F34D68">
            <w:pPr>
              <w:spacing w:after="0"/>
              <w:rPr>
                <w:rFonts w:asciiTheme="majorHAnsi" w:hAnsiTheme="majorHAnsi"/>
                <w:bCs/>
              </w:rPr>
            </w:pPr>
          </w:p>
          <w:p w:rsidR="002D381F" w:rsidRDefault="00560F8F" w:rsidP="00F34D68">
            <w:pPr>
              <w:spacing w:after="0"/>
              <w:rPr>
                <w:rFonts w:asciiTheme="majorHAnsi" w:hAnsiTheme="majorHAnsi"/>
              </w:rPr>
            </w:pPr>
            <w:r>
              <w:rPr>
                <w:rFonts w:asciiTheme="majorHAnsi" w:hAnsiTheme="majorHAnsi"/>
                <w:b/>
              </w:rPr>
              <w:t>CM, JB</w:t>
            </w:r>
            <w:r w:rsidRPr="00560F8F">
              <w:rPr>
                <w:rFonts w:asciiTheme="majorHAnsi" w:hAnsiTheme="majorHAnsi"/>
              </w:rPr>
              <w:t xml:space="preserve"> and</w:t>
            </w:r>
            <w:r>
              <w:rPr>
                <w:rFonts w:asciiTheme="majorHAnsi" w:hAnsiTheme="majorHAnsi"/>
                <w:b/>
              </w:rPr>
              <w:t xml:space="preserve"> JA </w:t>
            </w:r>
            <w:r w:rsidR="00D562D0">
              <w:rPr>
                <w:rFonts w:asciiTheme="majorHAnsi" w:hAnsiTheme="majorHAnsi"/>
              </w:rPr>
              <w:t>to stand as</w:t>
            </w:r>
            <w:r w:rsidRPr="00560F8F">
              <w:rPr>
                <w:rFonts w:asciiTheme="majorHAnsi" w:hAnsiTheme="majorHAnsi"/>
              </w:rPr>
              <w:t xml:space="preserve"> Deanery Synod Representatives.</w:t>
            </w:r>
          </w:p>
          <w:p w:rsidR="00560F8F" w:rsidRPr="004D6ED7" w:rsidRDefault="00560F8F" w:rsidP="00F34D68">
            <w:pPr>
              <w:spacing w:after="0"/>
              <w:rPr>
                <w:rFonts w:asciiTheme="majorHAnsi" w:hAnsiTheme="majorHAnsi"/>
                <w:b/>
              </w:rPr>
            </w:pPr>
          </w:p>
        </w:tc>
        <w:tc>
          <w:tcPr>
            <w:tcW w:w="8942" w:type="dxa"/>
          </w:tcPr>
          <w:p w:rsidR="002D381F" w:rsidRDefault="002D381F"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r>
              <w:rPr>
                <w:rFonts w:asciiTheme="majorHAnsi" w:hAnsiTheme="majorHAnsi"/>
                <w:b/>
              </w:rPr>
              <w:t>NW</w:t>
            </w:r>
          </w:p>
          <w:p w:rsidR="002A264C" w:rsidRDefault="002A264C" w:rsidP="00F34D68">
            <w:pPr>
              <w:spacing w:after="0"/>
              <w:rPr>
                <w:rFonts w:asciiTheme="majorHAnsi" w:hAnsiTheme="majorHAnsi"/>
                <w:b/>
              </w:rPr>
            </w:pPr>
          </w:p>
          <w:p w:rsidR="002A264C" w:rsidRDefault="002A264C" w:rsidP="00F34D68">
            <w:pPr>
              <w:spacing w:after="0"/>
              <w:rPr>
                <w:rFonts w:asciiTheme="majorHAnsi" w:hAnsiTheme="majorHAnsi"/>
                <w:b/>
              </w:rPr>
            </w:pPr>
          </w:p>
        </w:tc>
        <w:tc>
          <w:tcPr>
            <w:tcW w:w="8647" w:type="dxa"/>
          </w:tcPr>
          <w:p w:rsidR="002D381F" w:rsidRDefault="002D381F" w:rsidP="00F34D68">
            <w:pPr>
              <w:spacing w:after="0"/>
              <w:rPr>
                <w:rFonts w:asciiTheme="majorHAnsi" w:hAnsiTheme="majorHAnsi"/>
                <w:b/>
              </w:rPr>
            </w:pPr>
          </w:p>
        </w:tc>
      </w:tr>
      <w:tr w:rsidR="002D381F" w:rsidRPr="00DB0AF5" w:rsidTr="002D381F">
        <w:tc>
          <w:tcPr>
            <w:tcW w:w="862" w:type="dxa"/>
          </w:tcPr>
          <w:p w:rsidR="002D381F" w:rsidRDefault="002D381F" w:rsidP="00F34D68">
            <w:pPr>
              <w:spacing w:after="0"/>
              <w:jc w:val="center"/>
              <w:rPr>
                <w:rFonts w:asciiTheme="majorHAnsi" w:hAnsiTheme="majorHAnsi"/>
                <w:b/>
              </w:rPr>
            </w:pPr>
            <w:r>
              <w:rPr>
                <w:rFonts w:asciiTheme="majorHAnsi" w:hAnsiTheme="majorHAnsi"/>
                <w:b/>
              </w:rPr>
              <w:t>7.</w:t>
            </w:r>
          </w:p>
        </w:tc>
        <w:tc>
          <w:tcPr>
            <w:tcW w:w="8352" w:type="dxa"/>
          </w:tcPr>
          <w:p w:rsidR="002D381F" w:rsidRDefault="002D381F" w:rsidP="002711BB">
            <w:pPr>
              <w:spacing w:after="0"/>
              <w:rPr>
                <w:rFonts w:asciiTheme="majorHAnsi" w:hAnsiTheme="majorHAnsi"/>
              </w:rPr>
            </w:pPr>
            <w:r>
              <w:rPr>
                <w:rFonts w:asciiTheme="majorHAnsi" w:hAnsiTheme="majorHAnsi"/>
                <w:b/>
                <w:bCs/>
              </w:rPr>
              <w:t xml:space="preserve">All Saints East End Reordering Update (Phases 2 and 3): </w:t>
            </w:r>
            <w:r w:rsidRPr="00560F8F">
              <w:rPr>
                <w:rFonts w:asciiTheme="majorHAnsi" w:hAnsiTheme="majorHAnsi"/>
                <w:b/>
              </w:rPr>
              <w:t>NW</w:t>
            </w:r>
            <w:r>
              <w:rPr>
                <w:rFonts w:asciiTheme="majorHAnsi" w:hAnsiTheme="majorHAnsi"/>
              </w:rPr>
              <w:t xml:space="preserve"> update</w:t>
            </w:r>
          </w:p>
          <w:p w:rsidR="00560F8F" w:rsidRDefault="00D562D0" w:rsidP="002711BB">
            <w:pPr>
              <w:spacing w:after="0"/>
              <w:rPr>
                <w:rFonts w:asciiTheme="majorHAnsi" w:hAnsiTheme="majorHAnsi"/>
              </w:rPr>
            </w:pPr>
            <w:r w:rsidRPr="00D562D0">
              <w:rPr>
                <w:rFonts w:asciiTheme="majorHAnsi" w:hAnsiTheme="majorHAnsi"/>
                <w:b/>
                <w:bCs/>
              </w:rPr>
              <w:t>NW</w:t>
            </w:r>
            <w:r>
              <w:rPr>
                <w:rFonts w:asciiTheme="majorHAnsi" w:hAnsiTheme="majorHAnsi"/>
              </w:rPr>
              <w:t xml:space="preserve"> reported that Oxford Heritage Partnership would produce a first draft of the revised Statement of Need by Easter, after consultation throughout the winter with the Vicar and wardens. The SON would include assessment of both ends of the building.  </w:t>
            </w:r>
          </w:p>
          <w:p w:rsidR="002D381F" w:rsidRDefault="002D381F" w:rsidP="002711BB">
            <w:pPr>
              <w:spacing w:after="0"/>
              <w:rPr>
                <w:rFonts w:asciiTheme="majorHAnsi" w:hAnsiTheme="majorHAnsi"/>
                <w:bCs/>
              </w:rPr>
            </w:pPr>
          </w:p>
        </w:tc>
        <w:tc>
          <w:tcPr>
            <w:tcW w:w="8942" w:type="dxa"/>
          </w:tcPr>
          <w:p w:rsidR="002D381F" w:rsidRDefault="002D381F" w:rsidP="002711BB">
            <w:pPr>
              <w:spacing w:after="0"/>
              <w:rPr>
                <w:rFonts w:asciiTheme="majorHAnsi" w:hAnsiTheme="majorHAnsi"/>
                <w:b/>
                <w:bCs/>
              </w:rPr>
            </w:pPr>
          </w:p>
        </w:tc>
        <w:tc>
          <w:tcPr>
            <w:tcW w:w="8647" w:type="dxa"/>
          </w:tcPr>
          <w:p w:rsidR="002D381F" w:rsidRDefault="002D381F" w:rsidP="002711BB">
            <w:pPr>
              <w:spacing w:after="0"/>
              <w:rPr>
                <w:rFonts w:asciiTheme="majorHAnsi" w:hAnsiTheme="majorHAnsi"/>
                <w:b/>
                <w:bCs/>
              </w:rPr>
            </w:pPr>
          </w:p>
        </w:tc>
      </w:tr>
      <w:tr w:rsidR="002D381F" w:rsidRPr="00DB0AF5" w:rsidTr="002D381F">
        <w:tc>
          <w:tcPr>
            <w:tcW w:w="862" w:type="dxa"/>
          </w:tcPr>
          <w:p w:rsidR="002D381F" w:rsidRDefault="002D381F" w:rsidP="00F34D68">
            <w:pPr>
              <w:spacing w:after="0"/>
              <w:jc w:val="center"/>
              <w:rPr>
                <w:rFonts w:asciiTheme="majorHAnsi" w:hAnsiTheme="majorHAnsi"/>
                <w:b/>
              </w:rPr>
            </w:pPr>
            <w:r>
              <w:rPr>
                <w:rFonts w:asciiTheme="majorHAnsi" w:hAnsiTheme="majorHAnsi"/>
                <w:b/>
              </w:rPr>
              <w:t>8.</w:t>
            </w:r>
          </w:p>
        </w:tc>
        <w:tc>
          <w:tcPr>
            <w:tcW w:w="8352" w:type="dxa"/>
          </w:tcPr>
          <w:p w:rsidR="002D381F" w:rsidRPr="00A532A5" w:rsidRDefault="002D381F" w:rsidP="00316911">
            <w:pPr>
              <w:spacing w:after="0"/>
              <w:rPr>
                <w:rFonts w:asciiTheme="majorHAnsi" w:hAnsiTheme="majorHAnsi"/>
                <w:b/>
                <w:bCs/>
              </w:rPr>
            </w:pPr>
            <w:r>
              <w:rPr>
                <w:rFonts w:asciiTheme="majorHAnsi" w:hAnsiTheme="majorHAnsi"/>
                <w:b/>
                <w:bCs/>
              </w:rPr>
              <w:t xml:space="preserve">Fabric Update: </w:t>
            </w:r>
            <w:r w:rsidRPr="00560F8F">
              <w:rPr>
                <w:rFonts w:asciiTheme="majorHAnsi" w:hAnsiTheme="majorHAnsi"/>
                <w:b/>
              </w:rPr>
              <w:t>NW</w:t>
            </w:r>
            <w:r>
              <w:rPr>
                <w:rFonts w:asciiTheme="majorHAnsi" w:hAnsiTheme="majorHAnsi"/>
                <w:b/>
                <w:bCs/>
              </w:rPr>
              <w:t xml:space="preserve"> </w:t>
            </w:r>
            <w:r w:rsidRPr="00F512AC">
              <w:rPr>
                <w:rFonts w:asciiTheme="majorHAnsi" w:hAnsiTheme="majorHAnsi"/>
                <w:bCs/>
              </w:rPr>
              <w:t>Incl. any health and safety matters</w:t>
            </w:r>
          </w:p>
          <w:p w:rsidR="002D381F" w:rsidRDefault="002D381F" w:rsidP="00316911">
            <w:pPr>
              <w:spacing w:after="0"/>
              <w:rPr>
                <w:rFonts w:asciiTheme="majorHAnsi" w:hAnsiTheme="majorHAnsi"/>
                <w:bCs/>
              </w:rPr>
            </w:pPr>
            <w:r w:rsidRPr="00F512AC">
              <w:rPr>
                <w:rFonts w:asciiTheme="majorHAnsi" w:hAnsiTheme="majorHAnsi"/>
                <w:bCs/>
              </w:rPr>
              <w:t xml:space="preserve">3 phase electricity </w:t>
            </w:r>
            <w:proofErr w:type="gramStart"/>
            <w:r w:rsidRPr="00F512AC">
              <w:rPr>
                <w:rFonts w:asciiTheme="majorHAnsi" w:hAnsiTheme="majorHAnsi"/>
                <w:bCs/>
              </w:rPr>
              <w:t>upgrade</w:t>
            </w:r>
            <w:proofErr w:type="gramEnd"/>
            <w:r w:rsidRPr="00F512AC">
              <w:rPr>
                <w:rFonts w:asciiTheme="majorHAnsi" w:hAnsiTheme="majorHAnsi"/>
                <w:bCs/>
              </w:rPr>
              <w:t xml:space="preserve"> to AS</w:t>
            </w:r>
            <w:r w:rsidR="00A2538E">
              <w:rPr>
                <w:rFonts w:asciiTheme="majorHAnsi" w:hAnsiTheme="majorHAnsi"/>
                <w:bCs/>
              </w:rPr>
              <w:t xml:space="preserve">: this work is </w:t>
            </w:r>
            <w:r w:rsidR="00405E79">
              <w:rPr>
                <w:rFonts w:asciiTheme="majorHAnsi" w:hAnsiTheme="majorHAnsi"/>
                <w:bCs/>
              </w:rPr>
              <w:t>underway and payment arrangements have been made by Arabella Duffield.</w:t>
            </w:r>
          </w:p>
          <w:p w:rsidR="002D381F" w:rsidRDefault="002D381F" w:rsidP="00316911">
            <w:pPr>
              <w:spacing w:after="0"/>
              <w:rPr>
                <w:rFonts w:asciiTheme="majorHAnsi" w:hAnsiTheme="majorHAnsi"/>
                <w:bCs/>
              </w:rPr>
            </w:pPr>
            <w:r>
              <w:rPr>
                <w:rFonts w:asciiTheme="majorHAnsi" w:hAnsiTheme="majorHAnsi"/>
                <w:bCs/>
              </w:rPr>
              <w:t>St Luke’s roof</w:t>
            </w:r>
            <w:r w:rsidR="005750AB">
              <w:rPr>
                <w:rFonts w:asciiTheme="majorHAnsi" w:hAnsiTheme="majorHAnsi"/>
                <w:bCs/>
              </w:rPr>
              <w:t xml:space="preserve"> work to be completed as soon as possible. </w:t>
            </w:r>
          </w:p>
          <w:p w:rsidR="00405E79" w:rsidRDefault="00405E79" w:rsidP="00316911">
            <w:pPr>
              <w:spacing w:after="0"/>
              <w:rPr>
                <w:rFonts w:asciiTheme="majorHAnsi" w:hAnsiTheme="majorHAnsi"/>
                <w:bCs/>
              </w:rPr>
            </w:pPr>
          </w:p>
          <w:p w:rsidR="00405E79" w:rsidRDefault="00405E79" w:rsidP="00316911">
            <w:pPr>
              <w:spacing w:after="0"/>
              <w:rPr>
                <w:rFonts w:asciiTheme="majorHAnsi" w:hAnsiTheme="majorHAnsi"/>
                <w:b/>
                <w:bCs/>
              </w:rPr>
            </w:pPr>
          </w:p>
        </w:tc>
        <w:tc>
          <w:tcPr>
            <w:tcW w:w="8942" w:type="dxa"/>
          </w:tcPr>
          <w:p w:rsidR="002D381F" w:rsidRDefault="002D381F" w:rsidP="00316911">
            <w:pPr>
              <w:spacing w:after="0"/>
              <w:rPr>
                <w:rFonts w:asciiTheme="majorHAnsi" w:hAnsiTheme="majorHAnsi"/>
                <w:b/>
                <w:bCs/>
              </w:rPr>
            </w:pPr>
          </w:p>
        </w:tc>
        <w:tc>
          <w:tcPr>
            <w:tcW w:w="8647" w:type="dxa"/>
          </w:tcPr>
          <w:p w:rsidR="002D381F" w:rsidRDefault="002D381F" w:rsidP="00316911">
            <w:pPr>
              <w:spacing w:after="0"/>
              <w:rPr>
                <w:rFonts w:asciiTheme="majorHAnsi" w:hAnsiTheme="majorHAnsi"/>
                <w:b/>
                <w:bCs/>
              </w:rPr>
            </w:pPr>
          </w:p>
        </w:tc>
      </w:tr>
      <w:tr w:rsidR="002D381F" w:rsidRPr="00DB0AF5" w:rsidTr="002D381F">
        <w:tc>
          <w:tcPr>
            <w:tcW w:w="862" w:type="dxa"/>
          </w:tcPr>
          <w:p w:rsidR="002D381F" w:rsidRDefault="002D381F" w:rsidP="00F34D68">
            <w:pPr>
              <w:spacing w:after="0"/>
              <w:jc w:val="center"/>
              <w:rPr>
                <w:rFonts w:asciiTheme="majorHAnsi" w:hAnsiTheme="majorHAnsi"/>
                <w:b/>
              </w:rPr>
            </w:pPr>
            <w:r>
              <w:rPr>
                <w:rFonts w:asciiTheme="majorHAnsi" w:hAnsiTheme="majorHAnsi"/>
                <w:b/>
              </w:rPr>
              <w:t xml:space="preserve">9. </w:t>
            </w:r>
          </w:p>
        </w:tc>
        <w:tc>
          <w:tcPr>
            <w:tcW w:w="8352" w:type="dxa"/>
          </w:tcPr>
          <w:p w:rsidR="002A7CBF" w:rsidRDefault="002D381F" w:rsidP="005B43ED">
            <w:pPr>
              <w:spacing w:after="0"/>
              <w:rPr>
                <w:rFonts w:asciiTheme="majorHAnsi" w:hAnsiTheme="majorHAnsi"/>
                <w:bCs/>
              </w:rPr>
            </w:pPr>
            <w:r>
              <w:rPr>
                <w:rFonts w:asciiTheme="majorHAnsi" w:hAnsiTheme="majorHAnsi"/>
                <w:b/>
              </w:rPr>
              <w:t xml:space="preserve">Admission of Children to Holy Communion </w:t>
            </w:r>
            <w:r w:rsidRPr="008D3FD9">
              <w:rPr>
                <w:rFonts w:asciiTheme="majorHAnsi" w:hAnsiTheme="majorHAnsi"/>
                <w:bCs/>
              </w:rPr>
              <w:t>(policy attached)</w:t>
            </w:r>
          </w:p>
          <w:p w:rsidR="00A2538E" w:rsidRDefault="00A2538E" w:rsidP="005B43ED">
            <w:pPr>
              <w:spacing w:after="0"/>
              <w:rPr>
                <w:rFonts w:asciiTheme="majorHAnsi" w:hAnsiTheme="majorHAnsi"/>
                <w:bCs/>
              </w:rPr>
            </w:pPr>
          </w:p>
          <w:p w:rsidR="002A7CBF" w:rsidRDefault="00000000" w:rsidP="005B43ED">
            <w:pPr>
              <w:spacing w:after="0"/>
            </w:pPr>
            <w:hyperlink r:id="rId5" w:tgtFrame="_blank" w:tooltip="https://www.marcham-with-garford.org.uk/User/DownloadAttachment.aspx?i=104547&amp;k=fk0yc2we5i" w:history="1">
              <w:r w:rsidR="00A2538E">
                <w:rPr>
                  <w:rStyle w:val="Hyperlink"/>
                  <w:rFonts w:ascii="Segoe UI" w:hAnsi="Segoe UI" w:cs="Segoe UI"/>
                  <w:sz w:val="23"/>
                  <w:szCs w:val="23"/>
                  <w:bdr w:val="none" w:sz="0" w:space="0" w:color="auto" w:frame="1"/>
                  <w:shd w:val="clear" w:color="auto" w:fill="FFFFFF"/>
                </w:rPr>
                <w:t>https://www.marcham-with-garford.org.uk/User/DownloadAttachment.aspx?i=104547&amp;k=fk0yc2we5i</w:t>
              </w:r>
            </w:hyperlink>
          </w:p>
          <w:p w:rsidR="00A2538E" w:rsidRPr="00A2538E" w:rsidRDefault="00A2538E" w:rsidP="005B43ED">
            <w:pPr>
              <w:spacing w:after="0"/>
              <w:rPr>
                <w:rFonts w:asciiTheme="majorHAnsi" w:hAnsiTheme="majorHAnsi"/>
              </w:rPr>
            </w:pPr>
          </w:p>
          <w:p w:rsidR="00A2538E" w:rsidRDefault="00A2538E" w:rsidP="005B43ED">
            <w:pPr>
              <w:spacing w:after="0"/>
              <w:rPr>
                <w:rFonts w:asciiTheme="majorHAnsi" w:hAnsiTheme="majorHAnsi"/>
              </w:rPr>
            </w:pPr>
            <w:r w:rsidRPr="00A2538E">
              <w:rPr>
                <w:rFonts w:asciiTheme="majorHAnsi" w:hAnsiTheme="majorHAnsi"/>
              </w:rPr>
              <w:t>A review of this policy is overdue.</w:t>
            </w:r>
            <w:r>
              <w:rPr>
                <w:rFonts w:asciiTheme="majorHAnsi" w:hAnsiTheme="majorHAnsi"/>
                <w:b/>
              </w:rPr>
              <w:t xml:space="preserve"> JS</w:t>
            </w:r>
            <w:r w:rsidR="00200DD8">
              <w:rPr>
                <w:rFonts w:asciiTheme="majorHAnsi" w:hAnsiTheme="majorHAnsi"/>
                <w:b/>
              </w:rPr>
              <w:t xml:space="preserve">, PR, </w:t>
            </w:r>
            <w:r w:rsidRPr="00A2538E">
              <w:rPr>
                <w:rFonts w:asciiTheme="majorHAnsi" w:hAnsiTheme="majorHAnsi"/>
              </w:rPr>
              <w:t>and</w:t>
            </w:r>
            <w:r>
              <w:rPr>
                <w:rFonts w:asciiTheme="majorHAnsi" w:hAnsiTheme="majorHAnsi"/>
                <w:b/>
              </w:rPr>
              <w:t xml:space="preserve"> </w:t>
            </w:r>
            <w:proofErr w:type="spellStart"/>
            <w:r>
              <w:rPr>
                <w:rFonts w:asciiTheme="majorHAnsi" w:hAnsiTheme="majorHAnsi"/>
                <w:b/>
              </w:rPr>
              <w:t>CMe</w:t>
            </w:r>
            <w:proofErr w:type="spellEnd"/>
            <w:r>
              <w:rPr>
                <w:rFonts w:asciiTheme="majorHAnsi" w:hAnsiTheme="majorHAnsi"/>
                <w:b/>
              </w:rPr>
              <w:t xml:space="preserve"> </w:t>
            </w:r>
            <w:r w:rsidRPr="00405E79">
              <w:rPr>
                <w:rFonts w:asciiTheme="majorHAnsi" w:hAnsiTheme="majorHAnsi"/>
              </w:rPr>
              <w:t>offered to look at the issues raised in</w:t>
            </w:r>
            <w:r>
              <w:rPr>
                <w:rFonts w:asciiTheme="majorHAnsi" w:hAnsiTheme="majorHAnsi"/>
                <w:b/>
              </w:rPr>
              <w:t xml:space="preserve"> </w:t>
            </w:r>
            <w:r w:rsidR="00405E79">
              <w:rPr>
                <w:rFonts w:asciiTheme="majorHAnsi" w:hAnsiTheme="majorHAnsi"/>
              </w:rPr>
              <w:t>this document and to report back to the PCC.</w:t>
            </w:r>
          </w:p>
          <w:p w:rsidR="00405E79" w:rsidRPr="005B43ED" w:rsidRDefault="00405E79" w:rsidP="005B43ED">
            <w:pPr>
              <w:spacing w:after="0"/>
              <w:rPr>
                <w:rFonts w:asciiTheme="majorHAnsi" w:hAnsiTheme="majorHAnsi"/>
                <w:b/>
              </w:rPr>
            </w:pPr>
          </w:p>
        </w:tc>
        <w:tc>
          <w:tcPr>
            <w:tcW w:w="8942" w:type="dxa"/>
          </w:tcPr>
          <w:p w:rsidR="002D381F" w:rsidRDefault="002D381F" w:rsidP="005B43ED">
            <w:pPr>
              <w:spacing w:after="0"/>
              <w:rPr>
                <w:rFonts w:asciiTheme="majorHAnsi" w:hAnsiTheme="majorHAnsi"/>
                <w:b/>
              </w:rPr>
            </w:pPr>
          </w:p>
          <w:p w:rsidR="00A2538E" w:rsidRDefault="00A2538E" w:rsidP="005B43ED">
            <w:pPr>
              <w:spacing w:after="0"/>
              <w:rPr>
                <w:rFonts w:asciiTheme="majorHAnsi" w:hAnsiTheme="majorHAnsi"/>
                <w:b/>
              </w:rPr>
            </w:pPr>
          </w:p>
          <w:p w:rsidR="00A2538E" w:rsidRDefault="00A2538E" w:rsidP="005B43ED">
            <w:pPr>
              <w:spacing w:after="0"/>
              <w:rPr>
                <w:rFonts w:asciiTheme="majorHAnsi" w:hAnsiTheme="majorHAnsi"/>
                <w:b/>
              </w:rPr>
            </w:pPr>
          </w:p>
          <w:p w:rsidR="00A2538E" w:rsidRDefault="00A2538E" w:rsidP="005B43ED">
            <w:pPr>
              <w:spacing w:after="0"/>
              <w:rPr>
                <w:rFonts w:asciiTheme="majorHAnsi" w:hAnsiTheme="majorHAnsi"/>
                <w:b/>
              </w:rPr>
            </w:pPr>
          </w:p>
          <w:p w:rsidR="00A2538E" w:rsidRDefault="00A2538E" w:rsidP="005B43ED">
            <w:pPr>
              <w:spacing w:after="0"/>
              <w:rPr>
                <w:rFonts w:asciiTheme="majorHAnsi" w:hAnsiTheme="majorHAnsi"/>
                <w:b/>
              </w:rPr>
            </w:pPr>
          </w:p>
          <w:p w:rsidR="00200DD8" w:rsidRDefault="00A2538E" w:rsidP="005B43ED">
            <w:pPr>
              <w:spacing w:after="0"/>
              <w:rPr>
                <w:rFonts w:asciiTheme="majorHAnsi" w:hAnsiTheme="majorHAnsi"/>
                <w:b/>
              </w:rPr>
            </w:pPr>
            <w:r>
              <w:rPr>
                <w:rFonts w:asciiTheme="majorHAnsi" w:hAnsiTheme="majorHAnsi"/>
                <w:b/>
              </w:rPr>
              <w:t>NW, JS,</w:t>
            </w:r>
          </w:p>
          <w:p w:rsidR="00A2538E" w:rsidRDefault="00200DD8" w:rsidP="005B43ED">
            <w:pPr>
              <w:spacing w:after="0"/>
              <w:rPr>
                <w:rFonts w:asciiTheme="majorHAnsi" w:hAnsiTheme="majorHAnsi"/>
                <w:b/>
              </w:rPr>
            </w:pPr>
            <w:r>
              <w:rPr>
                <w:rFonts w:asciiTheme="majorHAnsi" w:hAnsiTheme="majorHAnsi"/>
                <w:b/>
              </w:rPr>
              <w:t xml:space="preserve">PR, </w:t>
            </w:r>
            <w:proofErr w:type="spellStart"/>
            <w:r w:rsidR="00A2538E">
              <w:rPr>
                <w:rFonts w:asciiTheme="majorHAnsi" w:hAnsiTheme="majorHAnsi"/>
                <w:b/>
              </w:rPr>
              <w:t>CMe</w:t>
            </w:r>
            <w:proofErr w:type="spellEnd"/>
            <w:r w:rsidR="00A2538E">
              <w:rPr>
                <w:rFonts w:asciiTheme="majorHAnsi" w:hAnsiTheme="majorHAnsi"/>
                <w:b/>
              </w:rPr>
              <w:t xml:space="preserve"> </w:t>
            </w:r>
          </w:p>
        </w:tc>
        <w:tc>
          <w:tcPr>
            <w:tcW w:w="8647" w:type="dxa"/>
          </w:tcPr>
          <w:p w:rsidR="002D381F" w:rsidRDefault="002D381F" w:rsidP="005B43ED">
            <w:pPr>
              <w:spacing w:after="0"/>
              <w:rPr>
                <w:rFonts w:asciiTheme="majorHAnsi" w:hAnsiTheme="majorHAnsi"/>
                <w:b/>
              </w:rPr>
            </w:pPr>
          </w:p>
        </w:tc>
      </w:tr>
      <w:tr w:rsidR="002D381F" w:rsidRPr="00DB0AF5" w:rsidTr="002D381F">
        <w:tc>
          <w:tcPr>
            <w:tcW w:w="862" w:type="dxa"/>
          </w:tcPr>
          <w:p w:rsidR="002D381F" w:rsidRDefault="002D381F" w:rsidP="00F34D68">
            <w:pPr>
              <w:spacing w:after="0"/>
              <w:jc w:val="center"/>
              <w:rPr>
                <w:rFonts w:asciiTheme="majorHAnsi" w:hAnsiTheme="majorHAnsi"/>
                <w:b/>
              </w:rPr>
            </w:pPr>
            <w:r>
              <w:rPr>
                <w:rFonts w:asciiTheme="majorHAnsi" w:hAnsiTheme="majorHAnsi"/>
                <w:b/>
              </w:rPr>
              <w:t xml:space="preserve">10. </w:t>
            </w:r>
          </w:p>
        </w:tc>
        <w:tc>
          <w:tcPr>
            <w:tcW w:w="8352" w:type="dxa"/>
          </w:tcPr>
          <w:p w:rsidR="002D381F" w:rsidRDefault="002D381F" w:rsidP="002711BB">
            <w:pPr>
              <w:spacing w:after="0"/>
              <w:rPr>
                <w:rFonts w:asciiTheme="majorHAnsi" w:hAnsiTheme="majorHAnsi"/>
                <w:b/>
              </w:rPr>
            </w:pPr>
            <w:r>
              <w:rPr>
                <w:rFonts w:asciiTheme="majorHAnsi" w:hAnsiTheme="majorHAnsi"/>
                <w:b/>
              </w:rPr>
              <w:t xml:space="preserve">Church </w:t>
            </w:r>
            <w:proofErr w:type="gramStart"/>
            <w:r>
              <w:rPr>
                <w:rFonts w:asciiTheme="majorHAnsi" w:hAnsiTheme="majorHAnsi"/>
                <w:b/>
              </w:rPr>
              <w:t>hire</w:t>
            </w:r>
            <w:proofErr w:type="gramEnd"/>
            <w:r>
              <w:rPr>
                <w:rFonts w:asciiTheme="majorHAnsi" w:hAnsiTheme="majorHAnsi"/>
                <w:b/>
              </w:rPr>
              <w:t xml:space="preserve"> and events: </w:t>
            </w:r>
            <w:r w:rsidRPr="00316911">
              <w:rPr>
                <w:rFonts w:asciiTheme="majorHAnsi" w:hAnsiTheme="majorHAnsi"/>
                <w:bCs/>
              </w:rPr>
              <w:t>discussion</w:t>
            </w:r>
            <w:r w:rsidR="00560F8F">
              <w:rPr>
                <w:rFonts w:asciiTheme="majorHAnsi" w:hAnsiTheme="majorHAnsi"/>
                <w:bCs/>
              </w:rPr>
              <w:t xml:space="preserve"> regarding the need for </w:t>
            </w:r>
            <w:r w:rsidR="002A7CBF">
              <w:rPr>
                <w:rFonts w:asciiTheme="majorHAnsi" w:hAnsiTheme="majorHAnsi"/>
                <w:bCs/>
              </w:rPr>
              <w:t xml:space="preserve">clarification and a Terms of Use policy to address any possible conflicts of interest or difficulties in using the church premises by outside groups. </w:t>
            </w:r>
            <w:r w:rsidR="00DC7BC3">
              <w:rPr>
                <w:rFonts w:asciiTheme="majorHAnsi" w:hAnsiTheme="majorHAnsi"/>
                <w:bCs/>
              </w:rPr>
              <w:t>Consideration of neighbouring properties</w:t>
            </w:r>
            <w:r w:rsidR="002A7CBF">
              <w:rPr>
                <w:rFonts w:asciiTheme="majorHAnsi" w:hAnsiTheme="majorHAnsi"/>
                <w:bCs/>
              </w:rPr>
              <w:t xml:space="preserve"> was a priority along with minimising the impact on church members and services.</w:t>
            </w:r>
            <w:r w:rsidR="00DC7BC3">
              <w:rPr>
                <w:rFonts w:asciiTheme="majorHAnsi" w:hAnsiTheme="majorHAnsi"/>
                <w:bCs/>
              </w:rPr>
              <w:t xml:space="preserve"> </w:t>
            </w:r>
            <w:r w:rsidR="00DC7BC3" w:rsidRPr="00DC7BC3">
              <w:rPr>
                <w:rFonts w:asciiTheme="majorHAnsi" w:hAnsiTheme="majorHAnsi"/>
                <w:b/>
              </w:rPr>
              <w:t>NW</w:t>
            </w:r>
            <w:r w:rsidR="00DC7BC3">
              <w:rPr>
                <w:rFonts w:asciiTheme="majorHAnsi" w:hAnsiTheme="majorHAnsi"/>
                <w:bCs/>
              </w:rPr>
              <w:t xml:space="preserve"> and </w:t>
            </w:r>
            <w:r w:rsidR="00DC7BC3" w:rsidRPr="00DC7BC3">
              <w:rPr>
                <w:rFonts w:asciiTheme="majorHAnsi" w:hAnsiTheme="majorHAnsi"/>
                <w:b/>
              </w:rPr>
              <w:t>TG</w:t>
            </w:r>
            <w:r w:rsidR="00DC7BC3">
              <w:rPr>
                <w:rFonts w:asciiTheme="majorHAnsi" w:hAnsiTheme="majorHAnsi"/>
                <w:bCs/>
              </w:rPr>
              <w:t xml:space="preserve"> to work on document to bring back to PCC</w:t>
            </w:r>
          </w:p>
          <w:p w:rsidR="002D381F" w:rsidRDefault="002D381F" w:rsidP="002711BB">
            <w:pPr>
              <w:spacing w:after="0"/>
              <w:rPr>
                <w:rFonts w:asciiTheme="majorHAnsi" w:hAnsiTheme="majorHAnsi"/>
                <w:b/>
              </w:rPr>
            </w:pPr>
          </w:p>
        </w:tc>
        <w:tc>
          <w:tcPr>
            <w:tcW w:w="8942" w:type="dxa"/>
          </w:tcPr>
          <w:p w:rsidR="002D381F" w:rsidRDefault="002D381F" w:rsidP="002711BB">
            <w:pPr>
              <w:spacing w:after="0"/>
              <w:rPr>
                <w:rFonts w:asciiTheme="majorHAnsi" w:hAnsiTheme="majorHAnsi"/>
                <w:b/>
              </w:rPr>
            </w:pPr>
          </w:p>
          <w:p w:rsidR="00DC7BC3" w:rsidRDefault="00DC7BC3" w:rsidP="002711BB">
            <w:pPr>
              <w:spacing w:after="0"/>
              <w:rPr>
                <w:rFonts w:asciiTheme="majorHAnsi" w:hAnsiTheme="majorHAnsi"/>
                <w:b/>
              </w:rPr>
            </w:pPr>
          </w:p>
          <w:p w:rsidR="00DC7BC3" w:rsidRDefault="00DC7BC3" w:rsidP="002711BB">
            <w:pPr>
              <w:spacing w:after="0"/>
              <w:rPr>
                <w:rFonts w:asciiTheme="majorHAnsi" w:hAnsiTheme="majorHAnsi"/>
                <w:b/>
              </w:rPr>
            </w:pPr>
          </w:p>
          <w:p w:rsidR="00DC7BC3" w:rsidRDefault="00DC7BC3" w:rsidP="002711BB">
            <w:pPr>
              <w:spacing w:after="0"/>
              <w:rPr>
                <w:rFonts w:asciiTheme="majorHAnsi" w:hAnsiTheme="majorHAnsi"/>
                <w:b/>
              </w:rPr>
            </w:pPr>
            <w:r>
              <w:rPr>
                <w:rFonts w:asciiTheme="majorHAnsi" w:hAnsiTheme="majorHAnsi"/>
                <w:b/>
              </w:rPr>
              <w:t>NW, TG</w:t>
            </w:r>
          </w:p>
        </w:tc>
        <w:tc>
          <w:tcPr>
            <w:tcW w:w="8647" w:type="dxa"/>
          </w:tcPr>
          <w:p w:rsidR="002D381F" w:rsidRDefault="002D381F" w:rsidP="002711BB">
            <w:pPr>
              <w:spacing w:after="0"/>
              <w:rPr>
                <w:rFonts w:asciiTheme="majorHAnsi" w:hAnsiTheme="majorHAnsi"/>
                <w:b/>
              </w:rPr>
            </w:pPr>
          </w:p>
        </w:tc>
      </w:tr>
      <w:tr w:rsidR="002D381F" w:rsidRPr="00DB0AF5" w:rsidTr="002D381F">
        <w:tc>
          <w:tcPr>
            <w:tcW w:w="862" w:type="dxa"/>
          </w:tcPr>
          <w:p w:rsidR="002D381F" w:rsidRDefault="002D381F" w:rsidP="00F34D68">
            <w:pPr>
              <w:spacing w:after="0"/>
              <w:jc w:val="center"/>
              <w:rPr>
                <w:rFonts w:asciiTheme="majorHAnsi" w:hAnsiTheme="majorHAnsi"/>
                <w:b/>
              </w:rPr>
            </w:pPr>
            <w:r>
              <w:rPr>
                <w:rFonts w:asciiTheme="majorHAnsi" w:hAnsiTheme="majorHAnsi"/>
                <w:b/>
              </w:rPr>
              <w:t>11.</w:t>
            </w:r>
          </w:p>
        </w:tc>
        <w:tc>
          <w:tcPr>
            <w:tcW w:w="8352" w:type="dxa"/>
          </w:tcPr>
          <w:p w:rsidR="002D381F" w:rsidRPr="002A7CBF" w:rsidRDefault="002D381F" w:rsidP="00FB32AD">
            <w:pPr>
              <w:spacing w:after="0" w:line="240" w:lineRule="auto"/>
              <w:rPr>
                <w:rFonts w:asciiTheme="majorHAnsi" w:hAnsiTheme="majorHAnsi"/>
              </w:rPr>
            </w:pPr>
            <w:r>
              <w:rPr>
                <w:rFonts w:asciiTheme="majorHAnsi" w:hAnsiTheme="majorHAnsi"/>
                <w:b/>
                <w:bCs/>
              </w:rPr>
              <w:t xml:space="preserve">Financial update: </w:t>
            </w:r>
            <w:r w:rsidRPr="00560F8F">
              <w:rPr>
                <w:rFonts w:asciiTheme="majorHAnsi" w:hAnsiTheme="majorHAnsi"/>
                <w:b/>
                <w:bCs/>
              </w:rPr>
              <w:t xml:space="preserve"> HL</w:t>
            </w:r>
            <w:r>
              <w:rPr>
                <w:rFonts w:asciiTheme="majorHAnsi" w:hAnsiTheme="majorHAnsi"/>
                <w:b/>
              </w:rPr>
              <w:t xml:space="preserve"> </w:t>
            </w:r>
          </w:p>
          <w:p w:rsidR="00560F8F" w:rsidRPr="002A7CBF" w:rsidRDefault="00560F8F" w:rsidP="00FB32AD">
            <w:pPr>
              <w:spacing w:after="0" w:line="240" w:lineRule="auto"/>
              <w:rPr>
                <w:rFonts w:asciiTheme="majorHAnsi" w:hAnsiTheme="majorHAnsi"/>
              </w:rPr>
            </w:pPr>
          </w:p>
          <w:p w:rsidR="00560F8F" w:rsidRPr="002A7CBF" w:rsidRDefault="00560F8F" w:rsidP="00FB32AD">
            <w:pPr>
              <w:spacing w:after="0" w:line="240" w:lineRule="auto"/>
              <w:rPr>
                <w:rFonts w:asciiTheme="majorHAnsi" w:hAnsiTheme="majorHAnsi"/>
              </w:rPr>
            </w:pPr>
            <w:r w:rsidRPr="002A7CBF">
              <w:rPr>
                <w:rFonts w:asciiTheme="majorHAnsi" w:hAnsiTheme="majorHAnsi"/>
              </w:rPr>
              <w:t xml:space="preserve">A thorough review of the financial accounts for ‘25/26 is underway prior to submission to Mike Greig, our independent auditor. </w:t>
            </w:r>
          </w:p>
          <w:p w:rsidR="00560F8F" w:rsidRDefault="00560F8F" w:rsidP="00FB32AD">
            <w:pPr>
              <w:spacing w:after="0" w:line="240" w:lineRule="auto"/>
              <w:rPr>
                <w:rFonts w:asciiTheme="majorHAnsi" w:hAnsiTheme="majorHAnsi"/>
                <w:b/>
              </w:rPr>
            </w:pPr>
          </w:p>
          <w:p w:rsidR="00560F8F" w:rsidRDefault="00560F8F" w:rsidP="00FB32AD">
            <w:pPr>
              <w:spacing w:after="0" w:line="240" w:lineRule="auto"/>
              <w:rPr>
                <w:rFonts w:asciiTheme="majorHAnsi" w:hAnsiTheme="majorHAnsi"/>
                <w:b/>
              </w:rPr>
            </w:pPr>
            <w:r>
              <w:rPr>
                <w:rFonts w:asciiTheme="majorHAnsi" w:hAnsiTheme="majorHAnsi"/>
                <w:b/>
              </w:rPr>
              <w:t xml:space="preserve">NW: </w:t>
            </w:r>
            <w:r w:rsidRPr="002A7CBF">
              <w:rPr>
                <w:rFonts w:asciiTheme="majorHAnsi" w:hAnsiTheme="majorHAnsi"/>
              </w:rPr>
              <w:t xml:space="preserve">a £5k grant has been secured from The Gospel Partner Trust to go towards our </w:t>
            </w:r>
            <w:r w:rsidR="002A7CBF" w:rsidRPr="002A7CBF">
              <w:rPr>
                <w:rFonts w:asciiTheme="majorHAnsi" w:hAnsiTheme="majorHAnsi"/>
              </w:rPr>
              <w:t>curate’s accommodation.</w:t>
            </w:r>
            <w:r w:rsidR="002A7CBF">
              <w:rPr>
                <w:rFonts w:asciiTheme="majorHAnsi" w:hAnsiTheme="majorHAnsi"/>
                <w:b/>
              </w:rPr>
              <w:t xml:space="preserve"> </w:t>
            </w:r>
            <w:r w:rsidR="00A2538E" w:rsidRPr="00A2538E">
              <w:rPr>
                <w:rFonts w:asciiTheme="majorHAnsi" w:hAnsiTheme="majorHAnsi"/>
              </w:rPr>
              <w:t>All costs for this 1</w:t>
            </w:r>
            <w:r w:rsidR="00A2538E" w:rsidRPr="00A2538E">
              <w:rPr>
                <w:rFonts w:asciiTheme="majorHAnsi" w:hAnsiTheme="majorHAnsi"/>
                <w:vertAlign w:val="superscript"/>
              </w:rPr>
              <w:t>st</w:t>
            </w:r>
            <w:r w:rsidR="00A2538E" w:rsidRPr="00A2538E">
              <w:rPr>
                <w:rFonts w:asciiTheme="majorHAnsi" w:hAnsiTheme="majorHAnsi"/>
              </w:rPr>
              <w:t xml:space="preserve"> year have now been met</w:t>
            </w:r>
            <w:r w:rsidR="005750AB">
              <w:rPr>
                <w:rFonts w:asciiTheme="majorHAnsi" w:hAnsiTheme="majorHAnsi"/>
              </w:rPr>
              <w:t xml:space="preserve"> </w:t>
            </w:r>
            <w:r w:rsidR="00A2538E" w:rsidRPr="00A2538E">
              <w:rPr>
                <w:rFonts w:asciiTheme="majorHAnsi" w:hAnsiTheme="majorHAnsi"/>
              </w:rPr>
              <w:t>- a real</w:t>
            </w:r>
            <w:r w:rsidR="00A2538E">
              <w:rPr>
                <w:rFonts w:asciiTheme="majorHAnsi" w:hAnsiTheme="majorHAnsi"/>
                <w:b/>
              </w:rPr>
              <w:t xml:space="preserve"> </w:t>
            </w:r>
            <w:r w:rsidR="00A2538E" w:rsidRPr="00A2538E">
              <w:rPr>
                <w:rFonts w:asciiTheme="majorHAnsi" w:hAnsiTheme="majorHAnsi"/>
              </w:rPr>
              <w:t>answer to prayer.</w:t>
            </w:r>
          </w:p>
          <w:p w:rsidR="00560F8F" w:rsidRDefault="00560F8F" w:rsidP="00FB32AD">
            <w:pPr>
              <w:spacing w:after="0" w:line="240" w:lineRule="auto"/>
              <w:rPr>
                <w:rFonts w:asciiTheme="majorHAnsi" w:hAnsiTheme="majorHAnsi"/>
                <w:b/>
              </w:rPr>
            </w:pPr>
          </w:p>
          <w:p w:rsidR="002D381F" w:rsidRDefault="002D381F" w:rsidP="00FB32AD">
            <w:pPr>
              <w:spacing w:after="0"/>
              <w:rPr>
                <w:rFonts w:asciiTheme="majorHAnsi" w:hAnsiTheme="majorHAnsi"/>
                <w:b/>
                <w:bCs/>
              </w:rPr>
            </w:pPr>
          </w:p>
        </w:tc>
        <w:tc>
          <w:tcPr>
            <w:tcW w:w="8942" w:type="dxa"/>
          </w:tcPr>
          <w:p w:rsidR="002D381F" w:rsidRDefault="002D381F" w:rsidP="00FB32AD">
            <w:pPr>
              <w:spacing w:after="0" w:line="240" w:lineRule="auto"/>
              <w:rPr>
                <w:rFonts w:asciiTheme="majorHAnsi" w:hAnsiTheme="majorHAnsi"/>
                <w:b/>
                <w:bCs/>
              </w:rPr>
            </w:pPr>
          </w:p>
          <w:p w:rsidR="00560F8F" w:rsidRDefault="00560F8F" w:rsidP="00FB32AD">
            <w:pPr>
              <w:spacing w:after="0" w:line="240" w:lineRule="auto"/>
              <w:rPr>
                <w:rFonts w:asciiTheme="majorHAnsi" w:hAnsiTheme="majorHAnsi"/>
                <w:b/>
                <w:bCs/>
              </w:rPr>
            </w:pPr>
          </w:p>
          <w:p w:rsidR="00560F8F" w:rsidRDefault="00560F8F" w:rsidP="00FB32AD">
            <w:pPr>
              <w:spacing w:after="0" w:line="240" w:lineRule="auto"/>
              <w:rPr>
                <w:rFonts w:asciiTheme="majorHAnsi" w:hAnsiTheme="majorHAnsi"/>
                <w:b/>
                <w:bCs/>
              </w:rPr>
            </w:pPr>
          </w:p>
          <w:p w:rsidR="00560F8F" w:rsidRDefault="00560F8F" w:rsidP="00FB32AD">
            <w:pPr>
              <w:spacing w:after="0" w:line="240" w:lineRule="auto"/>
              <w:rPr>
                <w:rFonts w:asciiTheme="majorHAnsi" w:hAnsiTheme="majorHAnsi"/>
                <w:b/>
                <w:bCs/>
              </w:rPr>
            </w:pPr>
            <w:r>
              <w:rPr>
                <w:rFonts w:asciiTheme="majorHAnsi" w:hAnsiTheme="majorHAnsi"/>
                <w:b/>
                <w:bCs/>
              </w:rPr>
              <w:t>HL</w:t>
            </w:r>
          </w:p>
        </w:tc>
        <w:tc>
          <w:tcPr>
            <w:tcW w:w="8647" w:type="dxa"/>
          </w:tcPr>
          <w:p w:rsidR="002D381F" w:rsidRDefault="002D381F" w:rsidP="00FB32AD">
            <w:pPr>
              <w:spacing w:after="0" w:line="240" w:lineRule="auto"/>
              <w:rPr>
                <w:rFonts w:asciiTheme="majorHAnsi" w:hAnsiTheme="majorHAnsi"/>
                <w:b/>
                <w:bCs/>
              </w:rPr>
            </w:pPr>
          </w:p>
        </w:tc>
      </w:tr>
      <w:tr w:rsidR="002D381F" w:rsidRPr="00DB0AF5" w:rsidTr="002D381F">
        <w:tc>
          <w:tcPr>
            <w:tcW w:w="862" w:type="dxa"/>
          </w:tcPr>
          <w:p w:rsidR="002D381F" w:rsidRDefault="002D381F" w:rsidP="00D70808">
            <w:pPr>
              <w:spacing w:after="0"/>
              <w:jc w:val="center"/>
              <w:rPr>
                <w:rFonts w:asciiTheme="majorHAnsi" w:hAnsiTheme="majorHAnsi"/>
                <w:b/>
              </w:rPr>
            </w:pPr>
            <w:r>
              <w:rPr>
                <w:rFonts w:asciiTheme="majorHAnsi" w:hAnsiTheme="majorHAnsi"/>
                <w:b/>
              </w:rPr>
              <w:t>12.</w:t>
            </w:r>
          </w:p>
        </w:tc>
        <w:tc>
          <w:tcPr>
            <w:tcW w:w="8352" w:type="dxa"/>
          </w:tcPr>
          <w:p w:rsidR="002D381F" w:rsidRDefault="002D381F" w:rsidP="007E68DC">
            <w:pPr>
              <w:spacing w:after="0" w:line="240" w:lineRule="auto"/>
              <w:rPr>
                <w:rFonts w:asciiTheme="majorHAnsi" w:hAnsiTheme="majorHAnsi"/>
                <w:bCs/>
              </w:rPr>
            </w:pPr>
            <w:r>
              <w:rPr>
                <w:rFonts w:asciiTheme="majorHAnsi" w:hAnsiTheme="majorHAnsi"/>
                <w:b/>
              </w:rPr>
              <w:t xml:space="preserve">St Luke’s update: </w:t>
            </w:r>
            <w:r>
              <w:rPr>
                <w:rFonts w:asciiTheme="majorHAnsi" w:hAnsiTheme="majorHAnsi"/>
                <w:bCs/>
              </w:rPr>
              <w:t>NW</w:t>
            </w:r>
          </w:p>
          <w:p w:rsidR="00A2538E" w:rsidRDefault="00A2538E" w:rsidP="007E68DC">
            <w:pPr>
              <w:spacing w:after="0" w:line="240" w:lineRule="auto"/>
              <w:rPr>
                <w:rFonts w:asciiTheme="majorHAnsi" w:hAnsiTheme="majorHAnsi"/>
                <w:bCs/>
              </w:rPr>
            </w:pPr>
          </w:p>
          <w:p w:rsidR="00A2538E" w:rsidRPr="00DC7BC3" w:rsidRDefault="00200DD8" w:rsidP="007E68DC">
            <w:pPr>
              <w:spacing w:after="0" w:line="240" w:lineRule="auto"/>
              <w:rPr>
                <w:rFonts w:asciiTheme="majorHAnsi" w:hAnsiTheme="majorHAnsi"/>
                <w:bCs/>
              </w:rPr>
            </w:pPr>
            <w:r>
              <w:rPr>
                <w:rFonts w:asciiTheme="majorHAnsi" w:hAnsiTheme="majorHAnsi"/>
                <w:bCs/>
              </w:rPr>
              <w:t xml:space="preserve">2 services in March, both well attended. </w:t>
            </w:r>
            <w:r w:rsidR="00A2538E">
              <w:rPr>
                <w:rFonts w:asciiTheme="majorHAnsi" w:hAnsiTheme="majorHAnsi"/>
                <w:bCs/>
              </w:rPr>
              <w:t>Easter s</w:t>
            </w:r>
            <w:r>
              <w:rPr>
                <w:rFonts w:asciiTheme="majorHAnsi" w:hAnsiTheme="majorHAnsi"/>
                <w:bCs/>
              </w:rPr>
              <w:t xml:space="preserve">unrise service planned to be taken by PR. </w:t>
            </w:r>
          </w:p>
          <w:p w:rsidR="002D381F" w:rsidRDefault="002D381F" w:rsidP="007E68DC">
            <w:pPr>
              <w:spacing w:after="0" w:line="240" w:lineRule="auto"/>
              <w:rPr>
                <w:rFonts w:asciiTheme="majorHAnsi" w:hAnsiTheme="majorHAnsi"/>
                <w:b/>
                <w:bCs/>
              </w:rPr>
            </w:pPr>
          </w:p>
        </w:tc>
        <w:tc>
          <w:tcPr>
            <w:tcW w:w="8942" w:type="dxa"/>
          </w:tcPr>
          <w:p w:rsidR="002D381F" w:rsidRDefault="002D381F" w:rsidP="007E68DC">
            <w:pPr>
              <w:spacing w:after="0" w:line="240" w:lineRule="auto"/>
              <w:rPr>
                <w:rFonts w:asciiTheme="majorHAnsi" w:hAnsiTheme="majorHAnsi"/>
                <w:b/>
              </w:rPr>
            </w:pPr>
          </w:p>
        </w:tc>
        <w:tc>
          <w:tcPr>
            <w:tcW w:w="8647" w:type="dxa"/>
          </w:tcPr>
          <w:p w:rsidR="002D381F" w:rsidRDefault="002D381F" w:rsidP="007E68DC">
            <w:pPr>
              <w:spacing w:after="0" w:line="240" w:lineRule="auto"/>
              <w:rPr>
                <w:rFonts w:asciiTheme="majorHAnsi" w:hAnsiTheme="majorHAnsi"/>
                <w:b/>
              </w:rPr>
            </w:pPr>
          </w:p>
        </w:tc>
      </w:tr>
      <w:tr w:rsidR="002D381F" w:rsidRPr="00DB0AF5" w:rsidTr="002D381F">
        <w:tc>
          <w:tcPr>
            <w:tcW w:w="862" w:type="dxa"/>
          </w:tcPr>
          <w:p w:rsidR="002D381F" w:rsidRDefault="002D381F" w:rsidP="00D70808">
            <w:pPr>
              <w:spacing w:after="0"/>
              <w:jc w:val="center"/>
              <w:rPr>
                <w:rFonts w:asciiTheme="majorHAnsi" w:hAnsiTheme="majorHAnsi"/>
                <w:b/>
              </w:rPr>
            </w:pPr>
            <w:r>
              <w:rPr>
                <w:rFonts w:asciiTheme="majorHAnsi" w:hAnsiTheme="majorHAnsi"/>
                <w:b/>
              </w:rPr>
              <w:t>13.</w:t>
            </w:r>
          </w:p>
        </w:tc>
        <w:tc>
          <w:tcPr>
            <w:tcW w:w="8352" w:type="dxa"/>
          </w:tcPr>
          <w:p w:rsidR="002D381F" w:rsidRDefault="002D381F" w:rsidP="007E68DC">
            <w:pPr>
              <w:spacing w:after="0" w:line="240" w:lineRule="auto"/>
              <w:rPr>
                <w:rFonts w:asciiTheme="majorHAnsi" w:hAnsiTheme="majorHAnsi"/>
                <w:bCs/>
              </w:rPr>
            </w:pPr>
            <w:r>
              <w:rPr>
                <w:rFonts w:asciiTheme="majorHAnsi" w:hAnsiTheme="majorHAnsi"/>
                <w:b/>
              </w:rPr>
              <w:t xml:space="preserve">Safeguarding update: </w:t>
            </w:r>
            <w:r w:rsidRPr="0077733E">
              <w:rPr>
                <w:rFonts w:asciiTheme="majorHAnsi" w:hAnsiTheme="majorHAnsi"/>
                <w:bCs/>
              </w:rPr>
              <w:t>NW</w:t>
            </w:r>
          </w:p>
          <w:p w:rsidR="00560F8F" w:rsidRDefault="00560F8F" w:rsidP="007E68DC">
            <w:pPr>
              <w:spacing w:after="0" w:line="240" w:lineRule="auto"/>
              <w:rPr>
                <w:rFonts w:asciiTheme="majorHAnsi" w:hAnsiTheme="majorHAnsi"/>
                <w:bCs/>
              </w:rPr>
            </w:pPr>
          </w:p>
          <w:p w:rsidR="00560F8F" w:rsidRDefault="00560F8F" w:rsidP="007E68DC">
            <w:pPr>
              <w:spacing w:after="0" w:line="240" w:lineRule="auto"/>
              <w:rPr>
                <w:rFonts w:asciiTheme="majorHAnsi" w:hAnsiTheme="majorHAnsi"/>
                <w:b/>
              </w:rPr>
            </w:pPr>
            <w:r>
              <w:rPr>
                <w:rFonts w:asciiTheme="majorHAnsi" w:hAnsiTheme="majorHAnsi"/>
                <w:bCs/>
              </w:rPr>
              <w:t>3 ongoing plans continue to be in action. 2 signed, 1 remains unsigned.</w:t>
            </w:r>
          </w:p>
        </w:tc>
        <w:tc>
          <w:tcPr>
            <w:tcW w:w="8942" w:type="dxa"/>
          </w:tcPr>
          <w:p w:rsidR="00560F8F" w:rsidRDefault="00560F8F" w:rsidP="007E68DC">
            <w:pPr>
              <w:spacing w:after="0" w:line="240" w:lineRule="auto"/>
              <w:rPr>
                <w:rFonts w:asciiTheme="majorHAnsi" w:hAnsiTheme="majorHAnsi"/>
                <w:b/>
              </w:rPr>
            </w:pPr>
          </w:p>
          <w:p w:rsidR="00560F8F" w:rsidRDefault="00560F8F" w:rsidP="007E68DC">
            <w:pPr>
              <w:spacing w:after="0" w:line="240" w:lineRule="auto"/>
              <w:rPr>
                <w:rFonts w:asciiTheme="majorHAnsi" w:hAnsiTheme="majorHAnsi"/>
                <w:b/>
              </w:rPr>
            </w:pPr>
          </w:p>
          <w:p w:rsidR="002D381F" w:rsidRDefault="00560F8F" w:rsidP="007E68DC">
            <w:pPr>
              <w:spacing w:after="0" w:line="240" w:lineRule="auto"/>
              <w:rPr>
                <w:rFonts w:asciiTheme="majorHAnsi" w:hAnsiTheme="majorHAnsi"/>
                <w:b/>
              </w:rPr>
            </w:pPr>
            <w:r>
              <w:rPr>
                <w:rFonts w:asciiTheme="majorHAnsi" w:hAnsiTheme="majorHAnsi"/>
                <w:b/>
              </w:rPr>
              <w:t>NW</w:t>
            </w:r>
          </w:p>
        </w:tc>
        <w:tc>
          <w:tcPr>
            <w:tcW w:w="8647" w:type="dxa"/>
          </w:tcPr>
          <w:p w:rsidR="002D381F" w:rsidRDefault="002D381F" w:rsidP="007E68DC">
            <w:pPr>
              <w:spacing w:after="0" w:line="240" w:lineRule="auto"/>
              <w:rPr>
                <w:rFonts w:asciiTheme="majorHAnsi" w:hAnsiTheme="majorHAnsi"/>
                <w:b/>
              </w:rPr>
            </w:pPr>
          </w:p>
        </w:tc>
      </w:tr>
      <w:tr w:rsidR="002D381F" w:rsidRPr="00DB0AF5" w:rsidTr="002D381F">
        <w:tc>
          <w:tcPr>
            <w:tcW w:w="862" w:type="dxa"/>
          </w:tcPr>
          <w:p w:rsidR="002D381F" w:rsidRPr="004D6ED7" w:rsidRDefault="002D381F" w:rsidP="00D70808">
            <w:pPr>
              <w:spacing w:after="0"/>
              <w:jc w:val="center"/>
              <w:rPr>
                <w:rFonts w:asciiTheme="majorHAnsi" w:hAnsiTheme="majorHAnsi"/>
                <w:b/>
              </w:rPr>
            </w:pPr>
            <w:r>
              <w:rPr>
                <w:rFonts w:asciiTheme="majorHAnsi" w:hAnsiTheme="majorHAnsi"/>
                <w:b/>
              </w:rPr>
              <w:t xml:space="preserve">14. </w:t>
            </w:r>
          </w:p>
        </w:tc>
        <w:tc>
          <w:tcPr>
            <w:tcW w:w="8352" w:type="dxa"/>
          </w:tcPr>
          <w:p w:rsidR="002D381F" w:rsidRPr="00316911" w:rsidRDefault="002D381F" w:rsidP="00D70808">
            <w:pPr>
              <w:spacing w:after="0"/>
              <w:rPr>
                <w:rFonts w:asciiTheme="majorHAnsi" w:hAnsiTheme="majorHAnsi"/>
                <w:b/>
              </w:rPr>
            </w:pPr>
            <w:proofErr w:type="gramStart"/>
            <w:r w:rsidRPr="008719C6">
              <w:rPr>
                <w:rFonts w:asciiTheme="majorHAnsi" w:hAnsiTheme="majorHAnsi"/>
                <w:b/>
              </w:rPr>
              <w:t>A.O.B</w:t>
            </w:r>
            <w:r>
              <w:rPr>
                <w:rFonts w:asciiTheme="majorHAnsi" w:hAnsiTheme="majorHAnsi"/>
                <w:b/>
              </w:rPr>
              <w:t xml:space="preserve">. </w:t>
            </w:r>
            <w:r w:rsidR="00560F8F">
              <w:rPr>
                <w:rFonts w:asciiTheme="majorHAnsi" w:hAnsiTheme="majorHAnsi"/>
                <w:b/>
              </w:rPr>
              <w:t>:</w:t>
            </w:r>
            <w:proofErr w:type="gramEnd"/>
            <w:r w:rsidR="00560F8F" w:rsidRPr="00560F8F">
              <w:rPr>
                <w:rFonts w:asciiTheme="majorHAnsi" w:hAnsiTheme="majorHAnsi"/>
              </w:rPr>
              <w:t xml:space="preserve"> none</w:t>
            </w:r>
          </w:p>
        </w:tc>
        <w:tc>
          <w:tcPr>
            <w:tcW w:w="8942" w:type="dxa"/>
          </w:tcPr>
          <w:p w:rsidR="002D381F" w:rsidRPr="008719C6" w:rsidRDefault="002D381F" w:rsidP="00D70808">
            <w:pPr>
              <w:spacing w:after="0"/>
              <w:rPr>
                <w:rFonts w:asciiTheme="majorHAnsi" w:hAnsiTheme="majorHAnsi"/>
                <w:b/>
              </w:rPr>
            </w:pPr>
          </w:p>
        </w:tc>
        <w:tc>
          <w:tcPr>
            <w:tcW w:w="8647" w:type="dxa"/>
          </w:tcPr>
          <w:p w:rsidR="002D381F" w:rsidRPr="008719C6" w:rsidRDefault="002D381F" w:rsidP="00D70808">
            <w:pPr>
              <w:spacing w:after="0"/>
              <w:rPr>
                <w:rFonts w:asciiTheme="majorHAnsi" w:hAnsiTheme="majorHAnsi"/>
                <w:b/>
              </w:rPr>
            </w:pPr>
          </w:p>
        </w:tc>
      </w:tr>
      <w:tr w:rsidR="002D381F" w:rsidRPr="00DB0AF5" w:rsidTr="002D381F">
        <w:tc>
          <w:tcPr>
            <w:tcW w:w="862" w:type="dxa"/>
          </w:tcPr>
          <w:p w:rsidR="002D381F" w:rsidRDefault="002D381F" w:rsidP="00D70808">
            <w:pPr>
              <w:spacing w:after="0"/>
              <w:jc w:val="center"/>
              <w:rPr>
                <w:rFonts w:asciiTheme="majorHAnsi" w:hAnsiTheme="majorHAnsi"/>
                <w:b/>
              </w:rPr>
            </w:pPr>
            <w:r>
              <w:rPr>
                <w:rFonts w:asciiTheme="majorHAnsi" w:hAnsiTheme="majorHAnsi"/>
                <w:b/>
              </w:rPr>
              <w:t>15.</w:t>
            </w:r>
          </w:p>
        </w:tc>
        <w:tc>
          <w:tcPr>
            <w:tcW w:w="8352" w:type="dxa"/>
          </w:tcPr>
          <w:p w:rsidR="002D381F" w:rsidRPr="00590664" w:rsidRDefault="002D381F" w:rsidP="00D70808">
            <w:pPr>
              <w:spacing w:after="0" w:line="240" w:lineRule="auto"/>
              <w:rPr>
                <w:rFonts w:asciiTheme="majorHAnsi" w:hAnsiTheme="majorHAnsi"/>
                <w:b/>
                <w:bCs/>
              </w:rPr>
            </w:pPr>
            <w:r w:rsidRPr="008719C6">
              <w:rPr>
                <w:rFonts w:asciiTheme="majorHAnsi" w:hAnsiTheme="majorHAnsi"/>
                <w:b/>
              </w:rPr>
              <w:t>Closing prayer</w:t>
            </w:r>
          </w:p>
        </w:tc>
        <w:tc>
          <w:tcPr>
            <w:tcW w:w="8942" w:type="dxa"/>
          </w:tcPr>
          <w:p w:rsidR="002D381F" w:rsidRPr="008719C6" w:rsidRDefault="002D381F" w:rsidP="00D70808">
            <w:pPr>
              <w:spacing w:after="0" w:line="240" w:lineRule="auto"/>
              <w:rPr>
                <w:rFonts w:asciiTheme="majorHAnsi" w:hAnsiTheme="majorHAnsi"/>
                <w:b/>
              </w:rPr>
            </w:pPr>
          </w:p>
        </w:tc>
        <w:tc>
          <w:tcPr>
            <w:tcW w:w="8647" w:type="dxa"/>
          </w:tcPr>
          <w:p w:rsidR="002D381F" w:rsidRPr="008719C6" w:rsidRDefault="002D381F" w:rsidP="00D70808">
            <w:pPr>
              <w:spacing w:after="0" w:line="240" w:lineRule="auto"/>
              <w:rPr>
                <w:rFonts w:asciiTheme="majorHAnsi" w:hAnsiTheme="majorHAnsi"/>
                <w:b/>
              </w:rPr>
            </w:pPr>
          </w:p>
        </w:tc>
      </w:tr>
    </w:tbl>
    <w:p w:rsidR="00DF1676" w:rsidRDefault="00DF1676" w:rsidP="00FD45B0">
      <w:pPr>
        <w:spacing w:after="0"/>
        <w:rPr>
          <w:rFonts w:asciiTheme="minorHAnsi" w:hAnsiTheme="minorHAnsi" w:cstheme="minorHAnsi"/>
          <w:b/>
        </w:rPr>
      </w:pPr>
    </w:p>
    <w:p w:rsidR="00DF1676" w:rsidRDefault="00DF1676" w:rsidP="00FD45B0">
      <w:pPr>
        <w:spacing w:after="0"/>
        <w:rPr>
          <w:rFonts w:asciiTheme="minorHAnsi" w:hAnsiTheme="minorHAnsi" w:cstheme="minorHAnsi"/>
          <w:b/>
        </w:rPr>
      </w:pPr>
      <w:r>
        <w:rPr>
          <w:rFonts w:asciiTheme="minorHAnsi" w:hAnsiTheme="minorHAnsi" w:cstheme="minorHAnsi"/>
          <w:b/>
        </w:rPr>
        <w:t xml:space="preserve">Absence: </w:t>
      </w:r>
      <w:r w:rsidRPr="00DF1676">
        <w:rPr>
          <w:rFonts w:asciiTheme="minorHAnsi" w:hAnsiTheme="minorHAnsi" w:cstheme="minorHAnsi"/>
          <w:bCs/>
        </w:rPr>
        <w:t>If you are unable to attend the meeting please send apologies to Catherine, Tamsin, or Nick.</w:t>
      </w:r>
      <w:r>
        <w:rPr>
          <w:rFonts w:asciiTheme="minorHAnsi" w:hAnsiTheme="minorHAnsi" w:cstheme="minorHAnsi"/>
          <w:b/>
        </w:rPr>
        <w:t xml:space="preserve"> </w:t>
      </w:r>
    </w:p>
    <w:p w:rsidR="00FD45B0" w:rsidRPr="00C33877" w:rsidRDefault="00FD45B0" w:rsidP="00FD45B0">
      <w:pPr>
        <w:spacing w:after="0"/>
        <w:rPr>
          <w:rFonts w:asciiTheme="minorHAnsi" w:hAnsiTheme="minorHAnsi" w:cstheme="minorHAnsi"/>
        </w:rPr>
      </w:pPr>
      <w:r w:rsidRPr="00C33877">
        <w:rPr>
          <w:rFonts w:asciiTheme="minorHAnsi" w:hAnsiTheme="minorHAnsi" w:cstheme="minorHAnsi"/>
          <w:b/>
        </w:rPr>
        <w:t>Terms for AOB</w:t>
      </w:r>
      <w:r w:rsidRPr="00C33877">
        <w:rPr>
          <w:rFonts w:asciiTheme="minorHAnsi" w:hAnsiTheme="minorHAnsi" w:cstheme="minorHAnsi"/>
        </w:rPr>
        <w:t xml:space="preserve">: </w:t>
      </w:r>
      <w:r w:rsidR="00DF1676">
        <w:rPr>
          <w:rFonts w:asciiTheme="minorHAnsi" w:hAnsiTheme="minorHAnsi" w:cstheme="minorHAnsi"/>
        </w:rPr>
        <w:t xml:space="preserve"> </w:t>
      </w:r>
      <w:r w:rsidRPr="00C33877">
        <w:rPr>
          <w:rFonts w:asciiTheme="minorHAnsi" w:hAnsiTheme="minorHAnsi" w:cstheme="minorHAnsi"/>
        </w:rPr>
        <w:t xml:space="preserve">Please could members of the PCC notify Nick or Tamsin of any such items </w:t>
      </w:r>
      <w:r w:rsidRPr="00C33877">
        <w:rPr>
          <w:rFonts w:asciiTheme="minorHAnsi" w:hAnsiTheme="minorHAnsi" w:cstheme="minorHAnsi"/>
          <w:b/>
          <w:bCs/>
        </w:rPr>
        <w:t xml:space="preserve">prior </w:t>
      </w:r>
      <w:r w:rsidRPr="00C33877">
        <w:rPr>
          <w:rFonts w:asciiTheme="minorHAnsi" w:hAnsiTheme="minorHAnsi" w:cstheme="minorHAnsi"/>
        </w:rPr>
        <w:t xml:space="preserve">to the meeting. </w:t>
      </w:r>
    </w:p>
    <w:p w:rsidR="00FD45B0" w:rsidRPr="00C33877" w:rsidRDefault="00FD45B0" w:rsidP="00FD45B0">
      <w:pPr>
        <w:suppressAutoHyphens w:val="0"/>
        <w:spacing w:after="0" w:line="240" w:lineRule="auto"/>
        <w:rPr>
          <w:rFonts w:asciiTheme="minorHAnsi" w:hAnsiTheme="minorHAnsi" w:cstheme="minorHAnsi"/>
          <w:b/>
          <w:bCs/>
          <w:lang w:eastAsia="en-US"/>
        </w:rPr>
      </w:pPr>
    </w:p>
    <w:p w:rsidR="00F512AC" w:rsidRDefault="00F512AC" w:rsidP="00DF1676">
      <w:pPr>
        <w:suppressAutoHyphens w:val="0"/>
        <w:spacing w:after="0" w:line="240" w:lineRule="auto"/>
        <w:jc w:val="center"/>
        <w:rPr>
          <w:rFonts w:asciiTheme="minorHAnsi" w:hAnsiTheme="minorHAnsi" w:cstheme="minorHAnsi"/>
          <w:color w:val="000000" w:themeColor="text1"/>
          <w:lang w:eastAsia="en-US"/>
        </w:rPr>
      </w:pPr>
      <w:r w:rsidRPr="00C33877">
        <w:rPr>
          <w:rFonts w:asciiTheme="minorHAnsi" w:hAnsiTheme="minorHAnsi" w:cstheme="minorHAnsi"/>
          <w:b/>
          <w:bCs/>
          <w:lang w:eastAsia="en-US"/>
        </w:rPr>
        <w:t>PCC next meeting:</w:t>
      </w:r>
      <w:r w:rsidRPr="00C33877">
        <w:rPr>
          <w:rFonts w:asciiTheme="minorHAnsi" w:hAnsiTheme="minorHAnsi" w:cstheme="minorHAnsi"/>
          <w:lang w:eastAsia="en-US"/>
        </w:rPr>
        <w:t xml:space="preserve"> </w:t>
      </w:r>
      <w:r>
        <w:rPr>
          <w:rFonts w:asciiTheme="minorHAnsi" w:hAnsiTheme="minorHAnsi" w:cstheme="minorHAnsi"/>
          <w:color w:val="000000" w:themeColor="text1"/>
          <w:lang w:eastAsia="en-US"/>
        </w:rPr>
        <w:t xml:space="preserve">Wednesday </w:t>
      </w:r>
      <w:r w:rsidR="002711BB">
        <w:rPr>
          <w:rFonts w:asciiTheme="minorHAnsi" w:hAnsiTheme="minorHAnsi" w:cstheme="minorHAnsi"/>
          <w:color w:val="000000" w:themeColor="text1"/>
          <w:lang w:eastAsia="en-US"/>
        </w:rPr>
        <w:t>22</w:t>
      </w:r>
      <w:r w:rsidR="002711BB" w:rsidRPr="002711BB">
        <w:rPr>
          <w:rFonts w:asciiTheme="minorHAnsi" w:hAnsiTheme="minorHAnsi" w:cstheme="minorHAnsi"/>
          <w:color w:val="000000" w:themeColor="text1"/>
          <w:vertAlign w:val="superscript"/>
          <w:lang w:eastAsia="en-US"/>
        </w:rPr>
        <w:t>nd</w:t>
      </w:r>
      <w:r w:rsidR="002711BB">
        <w:rPr>
          <w:rFonts w:asciiTheme="minorHAnsi" w:hAnsiTheme="minorHAnsi" w:cstheme="minorHAnsi"/>
          <w:color w:val="000000" w:themeColor="text1"/>
          <w:lang w:eastAsia="en-US"/>
        </w:rPr>
        <w:t xml:space="preserve"> April</w:t>
      </w:r>
      <w:r>
        <w:rPr>
          <w:rFonts w:asciiTheme="minorHAnsi" w:hAnsiTheme="minorHAnsi" w:cstheme="minorHAnsi"/>
          <w:color w:val="000000" w:themeColor="text1"/>
          <w:lang w:eastAsia="en-US"/>
        </w:rPr>
        <w:t xml:space="preserve"> 202</w:t>
      </w:r>
      <w:r w:rsidR="00C31BA2">
        <w:rPr>
          <w:rFonts w:asciiTheme="minorHAnsi" w:hAnsiTheme="minorHAnsi" w:cstheme="minorHAnsi"/>
          <w:color w:val="000000" w:themeColor="text1"/>
          <w:lang w:eastAsia="en-US"/>
        </w:rPr>
        <w:t>6</w:t>
      </w:r>
      <w:r>
        <w:rPr>
          <w:rFonts w:asciiTheme="minorHAnsi" w:hAnsiTheme="minorHAnsi" w:cstheme="minorHAnsi"/>
          <w:color w:val="000000" w:themeColor="text1"/>
          <w:lang w:eastAsia="en-US"/>
        </w:rPr>
        <w:t xml:space="preserve"> at All Saints Church</w:t>
      </w:r>
    </w:p>
    <w:p w:rsidR="00C31BA2" w:rsidRDefault="00C31BA2" w:rsidP="00DF1676">
      <w:pPr>
        <w:suppressAutoHyphens w:val="0"/>
        <w:spacing w:after="0" w:line="240" w:lineRule="auto"/>
        <w:jc w:val="center"/>
        <w:rPr>
          <w:rFonts w:asciiTheme="minorHAnsi" w:hAnsiTheme="minorHAnsi" w:cstheme="minorHAnsi"/>
          <w:color w:val="000000" w:themeColor="text1"/>
          <w:lang w:eastAsia="en-US"/>
        </w:rPr>
      </w:pPr>
      <w:r w:rsidRPr="00C31BA2">
        <w:rPr>
          <w:rFonts w:asciiTheme="minorHAnsi" w:hAnsiTheme="minorHAnsi" w:cstheme="minorHAnsi"/>
          <w:b/>
          <w:bCs/>
          <w:color w:val="000000" w:themeColor="text1"/>
          <w:lang w:eastAsia="en-US"/>
        </w:rPr>
        <w:t>APCM:</w:t>
      </w:r>
      <w:r>
        <w:rPr>
          <w:rFonts w:asciiTheme="minorHAnsi" w:hAnsiTheme="minorHAnsi" w:cstheme="minorHAnsi"/>
          <w:color w:val="000000" w:themeColor="text1"/>
          <w:lang w:eastAsia="en-US"/>
        </w:rPr>
        <w:t xml:space="preserve"> Sunday 26</w:t>
      </w:r>
      <w:r w:rsidRPr="00C31BA2">
        <w:rPr>
          <w:rFonts w:asciiTheme="minorHAnsi" w:hAnsiTheme="minorHAnsi" w:cstheme="minorHAnsi"/>
          <w:color w:val="000000" w:themeColor="text1"/>
          <w:vertAlign w:val="superscript"/>
          <w:lang w:eastAsia="en-US"/>
        </w:rPr>
        <w:t>th</w:t>
      </w:r>
      <w:r>
        <w:rPr>
          <w:rFonts w:asciiTheme="minorHAnsi" w:hAnsiTheme="minorHAnsi" w:cstheme="minorHAnsi"/>
          <w:color w:val="000000" w:themeColor="text1"/>
          <w:lang w:eastAsia="en-US"/>
        </w:rPr>
        <w:t xml:space="preserve"> April</w:t>
      </w:r>
      <w:r w:rsidR="007D2AC3">
        <w:rPr>
          <w:rFonts w:asciiTheme="minorHAnsi" w:hAnsiTheme="minorHAnsi" w:cstheme="minorHAnsi"/>
          <w:color w:val="000000" w:themeColor="text1"/>
          <w:lang w:eastAsia="en-US"/>
        </w:rPr>
        <w:t xml:space="preserve"> at midday</w:t>
      </w:r>
    </w:p>
    <w:p w:rsidR="00FD45B0" w:rsidRPr="00D70808" w:rsidRDefault="00FD45B0" w:rsidP="00FD45B0">
      <w:pPr>
        <w:suppressAutoHyphens w:val="0"/>
        <w:spacing w:after="0" w:line="240" w:lineRule="auto"/>
        <w:rPr>
          <w:rFonts w:asciiTheme="minorHAnsi" w:hAnsiTheme="minorHAnsi" w:cstheme="minorHAnsi"/>
          <w:color w:val="000000" w:themeColor="text1"/>
          <w:lang w:eastAsia="en-US"/>
        </w:rPr>
      </w:pPr>
    </w:p>
    <w:p w:rsidR="00170212" w:rsidRDefault="00170212"/>
    <w:sectPr w:rsidR="00170212" w:rsidSect="002D381F">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EAB"/>
    <w:multiLevelType w:val="multilevel"/>
    <w:tmpl w:val="43D2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93223"/>
    <w:multiLevelType w:val="multilevel"/>
    <w:tmpl w:val="4978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935288">
    <w:abstractNumId w:val="1"/>
  </w:num>
  <w:num w:numId="2" w16cid:durableId="197193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B0"/>
    <w:rsid w:val="00001C85"/>
    <w:rsid w:val="000E62AD"/>
    <w:rsid w:val="00116D10"/>
    <w:rsid w:val="00154237"/>
    <w:rsid w:val="00170212"/>
    <w:rsid w:val="00194545"/>
    <w:rsid w:val="001D046A"/>
    <w:rsid w:val="001E3426"/>
    <w:rsid w:val="00200DD8"/>
    <w:rsid w:val="0020562B"/>
    <w:rsid w:val="002711BB"/>
    <w:rsid w:val="002753BD"/>
    <w:rsid w:val="00276651"/>
    <w:rsid w:val="0029373D"/>
    <w:rsid w:val="002A20E6"/>
    <w:rsid w:val="002A264C"/>
    <w:rsid w:val="002A7CBF"/>
    <w:rsid w:val="002D381F"/>
    <w:rsid w:val="002E1D3A"/>
    <w:rsid w:val="00316911"/>
    <w:rsid w:val="00321321"/>
    <w:rsid w:val="00334F8B"/>
    <w:rsid w:val="00351DB9"/>
    <w:rsid w:val="003B786F"/>
    <w:rsid w:val="00405E79"/>
    <w:rsid w:val="004850B3"/>
    <w:rsid w:val="004873B3"/>
    <w:rsid w:val="00493E2A"/>
    <w:rsid w:val="004B18D4"/>
    <w:rsid w:val="00504A6C"/>
    <w:rsid w:val="00513560"/>
    <w:rsid w:val="00560F8F"/>
    <w:rsid w:val="005750AB"/>
    <w:rsid w:val="005A2C33"/>
    <w:rsid w:val="005B43ED"/>
    <w:rsid w:val="005D1420"/>
    <w:rsid w:val="00656660"/>
    <w:rsid w:val="00671799"/>
    <w:rsid w:val="00695C3C"/>
    <w:rsid w:val="006C66D2"/>
    <w:rsid w:val="006F3DD7"/>
    <w:rsid w:val="00716D92"/>
    <w:rsid w:val="0074441D"/>
    <w:rsid w:val="00774499"/>
    <w:rsid w:val="0077733E"/>
    <w:rsid w:val="0078321A"/>
    <w:rsid w:val="007D2AC3"/>
    <w:rsid w:val="007E68DC"/>
    <w:rsid w:val="00816D7F"/>
    <w:rsid w:val="00845726"/>
    <w:rsid w:val="008D3FD9"/>
    <w:rsid w:val="008E4C99"/>
    <w:rsid w:val="00923B93"/>
    <w:rsid w:val="00955363"/>
    <w:rsid w:val="00986179"/>
    <w:rsid w:val="00A2538E"/>
    <w:rsid w:val="00A532A5"/>
    <w:rsid w:val="00A94863"/>
    <w:rsid w:val="00AB4875"/>
    <w:rsid w:val="00AC2B44"/>
    <w:rsid w:val="00B959EE"/>
    <w:rsid w:val="00BE58E3"/>
    <w:rsid w:val="00C30297"/>
    <w:rsid w:val="00C31BA2"/>
    <w:rsid w:val="00C53143"/>
    <w:rsid w:val="00CA58A3"/>
    <w:rsid w:val="00CA5BB4"/>
    <w:rsid w:val="00CF30F5"/>
    <w:rsid w:val="00D562D0"/>
    <w:rsid w:val="00D60897"/>
    <w:rsid w:val="00D70808"/>
    <w:rsid w:val="00D70FA9"/>
    <w:rsid w:val="00D822F0"/>
    <w:rsid w:val="00DB17FE"/>
    <w:rsid w:val="00DC7BC3"/>
    <w:rsid w:val="00DD0978"/>
    <w:rsid w:val="00DF1676"/>
    <w:rsid w:val="00DF3C3F"/>
    <w:rsid w:val="00E30F24"/>
    <w:rsid w:val="00E47BF6"/>
    <w:rsid w:val="00E73E53"/>
    <w:rsid w:val="00EF61E4"/>
    <w:rsid w:val="00F512AC"/>
    <w:rsid w:val="00FB32AD"/>
    <w:rsid w:val="00FC46A1"/>
    <w:rsid w:val="00FD45B0"/>
    <w:rsid w:val="00FF7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998E"/>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88297">
      <w:bodyDiv w:val="1"/>
      <w:marLeft w:val="0"/>
      <w:marRight w:val="0"/>
      <w:marTop w:val="0"/>
      <w:marBottom w:val="0"/>
      <w:divBdr>
        <w:top w:val="none" w:sz="0" w:space="0" w:color="auto"/>
        <w:left w:val="none" w:sz="0" w:space="0" w:color="auto"/>
        <w:bottom w:val="none" w:sz="0" w:space="0" w:color="auto"/>
        <w:right w:val="none" w:sz="0" w:space="0" w:color="auto"/>
      </w:divBdr>
      <w:divsChild>
        <w:div w:id="63355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93472">
              <w:marLeft w:val="0"/>
              <w:marRight w:val="0"/>
              <w:marTop w:val="0"/>
              <w:marBottom w:val="0"/>
              <w:divBdr>
                <w:top w:val="none" w:sz="0" w:space="0" w:color="auto"/>
                <w:left w:val="none" w:sz="0" w:space="0" w:color="auto"/>
                <w:bottom w:val="none" w:sz="0" w:space="0" w:color="auto"/>
                <w:right w:val="none" w:sz="0" w:space="0" w:color="auto"/>
              </w:divBdr>
              <w:divsChild>
                <w:div w:id="1772360953">
                  <w:marLeft w:val="0"/>
                  <w:marRight w:val="0"/>
                  <w:marTop w:val="0"/>
                  <w:marBottom w:val="0"/>
                  <w:divBdr>
                    <w:top w:val="none" w:sz="0" w:space="0" w:color="auto"/>
                    <w:left w:val="none" w:sz="0" w:space="0" w:color="auto"/>
                    <w:bottom w:val="none" w:sz="0" w:space="0" w:color="auto"/>
                    <w:right w:val="none" w:sz="0" w:space="0" w:color="auto"/>
                  </w:divBdr>
                </w:div>
                <w:div w:id="519899376">
                  <w:marLeft w:val="0"/>
                  <w:marRight w:val="0"/>
                  <w:marTop w:val="0"/>
                  <w:marBottom w:val="0"/>
                  <w:divBdr>
                    <w:top w:val="none" w:sz="0" w:space="0" w:color="auto"/>
                    <w:left w:val="none" w:sz="0" w:space="0" w:color="auto"/>
                    <w:bottom w:val="none" w:sz="0" w:space="0" w:color="auto"/>
                    <w:right w:val="none" w:sz="0" w:space="0" w:color="auto"/>
                  </w:divBdr>
                </w:div>
                <w:div w:id="1728020216">
                  <w:marLeft w:val="0"/>
                  <w:marRight w:val="0"/>
                  <w:marTop w:val="0"/>
                  <w:marBottom w:val="0"/>
                  <w:divBdr>
                    <w:top w:val="none" w:sz="0" w:space="0" w:color="auto"/>
                    <w:left w:val="none" w:sz="0" w:space="0" w:color="auto"/>
                    <w:bottom w:val="none" w:sz="0" w:space="0" w:color="auto"/>
                    <w:right w:val="none" w:sz="0" w:space="0" w:color="auto"/>
                  </w:divBdr>
                </w:div>
                <w:div w:id="3210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0828">
      <w:bodyDiv w:val="1"/>
      <w:marLeft w:val="0"/>
      <w:marRight w:val="0"/>
      <w:marTop w:val="0"/>
      <w:marBottom w:val="0"/>
      <w:divBdr>
        <w:top w:val="none" w:sz="0" w:space="0" w:color="auto"/>
        <w:left w:val="none" w:sz="0" w:space="0" w:color="auto"/>
        <w:bottom w:val="none" w:sz="0" w:space="0" w:color="auto"/>
        <w:right w:val="none" w:sz="0" w:space="0" w:color="auto"/>
      </w:divBdr>
      <w:divsChild>
        <w:div w:id="972293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50484">
              <w:marLeft w:val="0"/>
              <w:marRight w:val="0"/>
              <w:marTop w:val="0"/>
              <w:marBottom w:val="0"/>
              <w:divBdr>
                <w:top w:val="none" w:sz="0" w:space="0" w:color="auto"/>
                <w:left w:val="none" w:sz="0" w:space="0" w:color="auto"/>
                <w:bottom w:val="none" w:sz="0" w:space="0" w:color="auto"/>
                <w:right w:val="none" w:sz="0" w:space="0" w:color="auto"/>
              </w:divBdr>
              <w:divsChild>
                <w:div w:id="650796673">
                  <w:marLeft w:val="0"/>
                  <w:marRight w:val="0"/>
                  <w:marTop w:val="0"/>
                  <w:marBottom w:val="0"/>
                  <w:divBdr>
                    <w:top w:val="none" w:sz="0" w:space="0" w:color="auto"/>
                    <w:left w:val="none" w:sz="0" w:space="0" w:color="auto"/>
                    <w:bottom w:val="none" w:sz="0" w:space="0" w:color="auto"/>
                    <w:right w:val="none" w:sz="0" w:space="0" w:color="auto"/>
                  </w:divBdr>
                </w:div>
                <w:div w:id="819886091">
                  <w:marLeft w:val="0"/>
                  <w:marRight w:val="0"/>
                  <w:marTop w:val="0"/>
                  <w:marBottom w:val="0"/>
                  <w:divBdr>
                    <w:top w:val="none" w:sz="0" w:space="0" w:color="auto"/>
                    <w:left w:val="none" w:sz="0" w:space="0" w:color="auto"/>
                    <w:bottom w:val="none" w:sz="0" w:space="0" w:color="auto"/>
                    <w:right w:val="none" w:sz="0" w:space="0" w:color="auto"/>
                  </w:divBdr>
                </w:div>
                <w:div w:id="2011984601">
                  <w:marLeft w:val="0"/>
                  <w:marRight w:val="0"/>
                  <w:marTop w:val="0"/>
                  <w:marBottom w:val="0"/>
                  <w:divBdr>
                    <w:top w:val="none" w:sz="0" w:space="0" w:color="auto"/>
                    <w:left w:val="none" w:sz="0" w:space="0" w:color="auto"/>
                    <w:bottom w:val="none" w:sz="0" w:space="0" w:color="auto"/>
                    <w:right w:val="none" w:sz="0" w:space="0" w:color="auto"/>
                  </w:divBdr>
                </w:div>
                <w:div w:id="5739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cham-with-garford.org.uk/User/DownloadAttachment.aspx?i=104547&amp;k=fk0yc2we5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Nick Weldon</cp:lastModifiedBy>
  <cp:revision>8</cp:revision>
  <dcterms:created xsi:type="dcterms:W3CDTF">2026-03-29T22:41:00Z</dcterms:created>
  <dcterms:modified xsi:type="dcterms:W3CDTF">2026-04-13T15:43:00Z</dcterms:modified>
</cp:coreProperties>
</file>